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b/>
          <w:color w:val="1F4E78"/>
          <w:sz w:val="56"/>
        </w:rPr>
        <w:t>Církevní mateřská škola Ludgeřovice, Nádražní 495</w:t>
      </w:r>
    </w:p>
    <w:p/>
    <w:p>
      <w:pPr>
        <w:jc w:val="center"/>
      </w:pPr>
      <w:r>
        <w:rPr>
          <w:b/>
          <w:sz w:val="36"/>
        </w:rPr>
        <w:t>ŠKOLNÍ VZDĚLÁVACÍ PROGRAM</w:t>
        <w:br/>
        <w:t>PRO PŘEDŠKOLNÍ VZDĚLÁVÁNÍ</w:t>
      </w:r>
    </w:p>
    <w:p/>
    <w:p>
      <w:pPr>
        <w:jc w:val="center"/>
      </w:pPr>
      <w:r>
        <w:rPr>
          <w:i/>
          <w:sz w:val="32"/>
        </w:rPr>
        <w:t>„STVOŘENÝ SVĚT“</w:t>
      </w:r>
    </w:p>
    <w:p/>
    <w:p/>
    <w:p/>
    <w:p/>
    <w:p>
      <w:pPr>
        <w:jc w:val="center"/>
      </w:pPr>
      <w:r>
        <w:rPr>
          <w:sz w:val="22"/>
        </w:rPr>
        <w:t xml:space="preserve">Ředitel/ka: </w:t>
      </w:r>
    </w:p>
    <w:p>
      <w:pPr>
        <w:jc w:val="center"/>
      </w:pPr>
      <w:r>
        <w:rPr>
          <w:sz w:val="22"/>
        </w:rPr>
        <w:t>Platnost od: 1. 9. 2025</w:t>
      </w:r>
    </w:p>
    <w:p>
      <w:pPr>
        <w:jc w:val="center"/>
      </w:pPr>
      <w:r>
        <w:rPr>
          <w:sz w:val="22"/>
        </w:rPr>
        <w:t>Datum: 01. 07. 2026</w:t>
      </w:r>
    </w:p>
    <w:p>
      <w:pPr>
        <w:jc w:val="center"/>
      </w:pPr>
      <w:r>
        <w:rPr>
          <w:sz w:val="22"/>
        </w:rPr>
        <w:t>Verze: 1.0</w:t>
      </w:r>
    </w:p>
    <w:p>
      <w:r>
        <w:br w:type="page"/>
      </w:r>
    </w:p>
    <w:p>
      <w:pPr>
        <w:jc w:val="center"/>
      </w:pPr>
      <w:r>
        <w:rPr>
          <w:b/>
          <w:color w:val="1F4E78"/>
          <w:sz w:val="40"/>
        </w:rPr>
        <w:t>OBSAH</w:t>
      </w:r>
    </w:p>
    <w:p/>
    <w:p>
      <w:r>
        <w:rPr>
          <w:i/>
          <w:sz w:val="20"/>
        </w:rPr>
        <w:t>[Po otevření ve Wordu: klikněte pravým tlačítkem → Aktualizovat pole pro automatický obsah]</w:t>
      </w:r>
    </w:p>
    <w:p>
      <w:r>
        <w:fldChar w:fldCharType="begin"/>
      </w:r>
      <w:r>
        <w:instrText xml:space="preserve"> TOC \o "1-3" \h \z \u </w:instrText>
      </w:r>
      <w:r>
        <w:fldChar w:fldCharType="end"/>
      </w:r>
    </w:p>
    <w:p>
      <w:r>
        <w:br w:type="page"/>
      </w:r>
    </w:p>
    <w:p>
      <w:pPr>
        <w:pStyle w:val="Heading1"/>
      </w:pPr>
      <w:r>
        <w:t>1. Identifikační údaje</w:t>
      </w:r>
    </w:p>
    <w:p>
      <w:pPr>
        <w:pStyle w:val="Heading2"/>
      </w:pPr>
      <w:r>
        <w:t>Údaje o škole</w:t>
      </w:r>
    </w:p>
    <w:tbl>
      <w:tblPr>
        <w:tblStyle w:val="TableGrid"/>
        <w:tblW w:type="auto" w:w="0"/>
        <w:jc w:val="center"/>
        <w:tblLook w:firstColumn="1" w:firstRow="1" w:lastColumn="0" w:lastRow="0" w:noHBand="0" w:noVBand="1" w:val="04A0"/>
      </w:tblPr>
      <w:tblGrid>
        <w:gridCol w:w="4986"/>
        <w:gridCol w:w="4986"/>
      </w:tblGrid>
      <w:tr>
        <w:tc>
          <w:tcPr>
            <w:tcW w:type="dxa" w:w="4986"/>
          </w:tcPr>
          <w:p>
            <w:r>
              <w:rPr>
                <w:sz w:val="20"/>
              </w:rPr>
            </w:r>
            <w:r>
              <w:rPr>
                <w:b/>
                <w:sz w:val="20"/>
              </w:rPr>
              <w:t>Název školy:</w:t>
            </w:r>
          </w:p>
        </w:tc>
        <w:tc>
          <w:tcPr>
            <w:tcW w:type="dxa" w:w="4986"/>
          </w:tcPr>
          <w:p>
            <w:r>
              <w:rPr>
                <w:sz w:val="20"/>
              </w:rPr>
            </w:r>
            <w:r>
              <w:rPr>
                <w:sz w:val="20"/>
              </w:rPr>
              <w:t>Církevní mateřská škola Ludgeřovice, Nádražní 495</w:t>
            </w:r>
          </w:p>
        </w:tc>
      </w:tr>
      <w:tr>
        <w:tc>
          <w:tcPr>
            <w:tcW w:type="dxa" w:w="4986"/>
          </w:tcPr>
          <w:p>
            <w:r>
              <w:rPr>
                <w:sz w:val="20"/>
              </w:rPr>
            </w:r>
            <w:r>
              <w:rPr>
                <w:b/>
                <w:sz w:val="20"/>
              </w:rPr>
              <w:t>Sídlo:</w:t>
            </w:r>
          </w:p>
        </w:tc>
        <w:tc>
          <w:tcPr>
            <w:tcW w:type="dxa" w:w="4986"/>
          </w:tcPr>
          <w:p>
            <w:r>
              <w:rPr>
                <w:sz w:val="20"/>
              </w:rPr>
            </w:r>
            <w:r>
              <w:rPr>
                <w:sz w:val="20"/>
              </w:rPr>
              <w:t>Nádražní 495, 74714 Ludgeřovice</w:t>
            </w:r>
          </w:p>
        </w:tc>
      </w:tr>
      <w:tr>
        <w:tc>
          <w:tcPr>
            <w:tcW w:type="dxa" w:w="4986"/>
          </w:tcPr>
          <w:p>
            <w:r>
              <w:rPr>
                <w:sz w:val="20"/>
              </w:rPr>
            </w:r>
            <w:r>
              <w:rPr>
                <w:b/>
                <w:sz w:val="20"/>
              </w:rPr>
              <w:t>ICO:</w:t>
            </w:r>
          </w:p>
        </w:tc>
        <w:tc>
          <w:tcPr>
            <w:tcW w:type="dxa" w:w="4986"/>
          </w:tcPr>
          <w:p>
            <w:r>
              <w:rPr>
                <w:sz w:val="20"/>
              </w:rPr>
            </w:r>
            <w:r>
              <w:rPr>
                <w:sz w:val="20"/>
              </w:rPr>
              <w:t>47813245</w:t>
            </w:r>
          </w:p>
        </w:tc>
      </w:tr>
      <w:tr>
        <w:tc>
          <w:tcPr>
            <w:tcW w:type="dxa" w:w="4986"/>
          </w:tcPr>
          <w:p>
            <w:r>
              <w:rPr>
                <w:sz w:val="20"/>
              </w:rPr>
            </w:r>
            <w:r>
              <w:rPr>
                <w:b/>
                <w:sz w:val="20"/>
              </w:rPr>
              <w:t>Telefon:</w:t>
            </w:r>
          </w:p>
        </w:tc>
        <w:tc>
          <w:tcPr>
            <w:tcW w:type="dxa" w:w="4986"/>
          </w:tcPr>
          <w:p>
            <w:r>
              <w:rPr>
                <w:sz w:val="20"/>
              </w:rPr>
            </w:r>
            <w:r>
              <w:rPr>
                <w:sz w:val="20"/>
              </w:rPr>
              <w:t>595052137</w:t>
            </w:r>
          </w:p>
        </w:tc>
      </w:tr>
      <w:tr>
        <w:tc>
          <w:tcPr>
            <w:tcW w:type="dxa" w:w="4986"/>
          </w:tcPr>
          <w:p>
            <w:r>
              <w:rPr>
                <w:sz w:val="20"/>
              </w:rPr>
            </w:r>
            <w:r>
              <w:rPr>
                <w:b/>
                <w:sz w:val="20"/>
              </w:rPr>
              <w:t>E-mail:</w:t>
            </w:r>
          </w:p>
        </w:tc>
        <w:tc>
          <w:tcPr>
            <w:tcW w:type="dxa" w:w="4986"/>
          </w:tcPr>
          <w:p>
            <w:r>
              <w:rPr>
                <w:sz w:val="20"/>
              </w:rPr>
            </w:r>
            <w:r>
              <w:rPr>
                <w:sz w:val="20"/>
              </w:rPr>
              <w:t>cirkevnims@doo.cz</w:t>
            </w:r>
          </w:p>
        </w:tc>
      </w:tr>
      <w:tr>
        <w:tc>
          <w:tcPr>
            <w:tcW w:type="dxa" w:w="4986"/>
          </w:tcPr>
          <w:p>
            <w:r>
              <w:rPr>
                <w:sz w:val="20"/>
              </w:rPr>
            </w:r>
            <w:r>
              <w:rPr>
                <w:b/>
                <w:sz w:val="20"/>
              </w:rPr>
              <w:t>Web:</w:t>
            </w:r>
          </w:p>
        </w:tc>
        <w:tc>
          <w:tcPr>
            <w:tcW w:type="dxa" w:w="4986"/>
          </w:tcPr>
          <w:p>
            <w:r>
              <w:rPr>
                <w:sz w:val="20"/>
              </w:rPr>
            </w:r>
            <w:r>
              <w:rPr>
                <w:sz w:val="20"/>
              </w:rPr>
              <w:t>www.cms-ludgerovice.cz</w:t>
            </w:r>
          </w:p>
        </w:tc>
      </w:tr>
      <w:tr>
        <w:tc>
          <w:tcPr>
            <w:tcW w:type="dxa" w:w="4986"/>
          </w:tcPr>
          <w:p>
            <w:r>
              <w:rPr>
                <w:sz w:val="20"/>
              </w:rPr>
            </w:r>
            <w:r>
              <w:rPr>
                <w:b/>
                <w:sz w:val="20"/>
              </w:rPr>
              <w:t>Ředitel/ka:</w:t>
            </w:r>
          </w:p>
        </w:tc>
        <w:tc>
          <w:tcPr>
            <w:tcW w:type="dxa" w:w="4986"/>
          </w:tcPr>
          <w:p>
            <w:r>
              <w:rPr>
                <w:sz w:val="20"/>
              </w:rPr>
            </w:r>
            <w:r>
              <w:rPr>
                <w:sz w:val="20"/>
              </w:rPr>
              <w:t>Mgr. Łucja Kowalcze</w:t>
            </w:r>
          </w:p>
        </w:tc>
      </w:tr>
      <w:tr>
        <w:tc>
          <w:tcPr>
            <w:tcW w:type="dxa" w:w="4986"/>
          </w:tcPr>
          <w:p>
            <w:r>
              <w:rPr>
                <w:sz w:val="20"/>
              </w:rPr>
            </w:r>
            <w:r>
              <w:rPr>
                <w:b/>
                <w:sz w:val="20"/>
              </w:rPr>
              <w:t>Zřizovatel:</w:t>
            </w:r>
          </w:p>
        </w:tc>
        <w:tc>
          <w:tcPr>
            <w:tcW w:type="dxa" w:w="4986"/>
          </w:tcPr>
          <w:p>
            <w:r>
              <w:rPr>
                <w:sz w:val="20"/>
              </w:rPr>
            </w:r>
            <w:r>
              <w:rPr>
                <w:sz w:val="20"/>
              </w:rPr>
              <w:t xml:space="preserve"> Kongregace sester Služebnic Nejsvětější Panny Marie bez poskvrny počaté, Slezské </w:t>
            </w:r>
          </w:p>
          <w:p>
            <w:r>
              <w:rPr>
                <w:sz w:val="20"/>
              </w:rPr>
              <w:t xml:space="preserve">ADRESA ZŘIZOVATELE: Na Koutě 425, 735 81 Bohumín - Starý Bohumín </w:t>
            </w:r>
          </w:p>
          <w:p>
            <w:r>
              <w:rPr>
                <w:sz w:val="20"/>
              </w:rPr>
              <w:t xml:space="preserve">KONTAKTY: e-mailová adresa: </w:t>
            </w:r>
            <w:r>
              <w:rPr>
                <w:color w:val="3B6FA0"/>
                <w:sz w:val="20"/>
                <w:u w:val="single"/>
              </w:rPr>
              <w:t>sestry.bohumin@volny.cz</w:t>
            </w:r>
            <w:r>
              <w:rPr>
                <w:sz w:val="20"/>
              </w:rPr>
              <w:t xml:space="preserve"> telefon: 596 013 363</w:t>
            </w:r>
          </w:p>
        </w:tc>
      </w:tr>
    </w:tbl>
    <w:p/>
    <w:p/>
    <w:p>
      <w:pPr>
        <w:pStyle w:val="Heading2"/>
      </w:pPr>
      <w:r>
        <w:t>Motivační název</w:t>
      </w:r>
    </w:p>
    <w:p>
      <w:r>
        <w:rPr>
          <w:b/>
          <w:i/>
        </w:rPr>
        <w:t>"STVOŘENÝ SVĚT"</w:t>
      </w:r>
    </w:p>
    <w:p>
      <w:r>
        <w:t>Poznáváme svět, který pro nás stvořil Bůh, učíme se v něm žít a starat se o něj.</w:t>
      </w:r>
    </w:p>
    <w:p>
      <w:pPr>
        <w:pStyle w:val="Heading2"/>
      </w:pPr>
      <w:r>
        <w:t>Platnost dokumentu</w:t>
      </w:r>
    </w:p>
    <w:p>
      <w:r>
        <w:t>Tento ŠVP PV je zpracován v souladu s Rámcovým vzdělávacím programem pro předškolní vzdělávání (RVP PV 2025).</w:t>
      </w:r>
    </w:p>
    <w:p>
      <w:r>
        <w:rPr>
          <w:b/>
        </w:rPr>
        <w:t>Platnost od:</w:t>
      </w:r>
      <w:r>
        <w:t xml:space="preserve"> 1. 9. 2026</w:t>
      </w:r>
    </w:p>
    <w:p>
      <w:r>
        <w:rPr>
          <w:b/>
        </w:rPr>
        <w:t>Schváleno pedagogickou radou dne:</w:t>
      </w:r>
      <w:r>
        <w:t xml:space="preserve"> [doplnit]</w:t>
      </w:r>
    </w:p>
    <w:p>
      <w:r>
        <w:rPr>
          <w:b/>
        </w:rPr>
        <w:t>Číslo jednací:</w:t>
      </w:r>
      <w:r>
        <w:t xml:space="preserve"> [doplnit]</w:t>
      </w:r>
    </w:p>
    <w:p>
      <w:r>
        <w:br w:type="page"/>
      </w:r>
    </w:p>
    <w:p>
      <w:pPr>
        <w:pStyle w:val="Heading1"/>
      </w:pPr>
      <w:r>
        <w:t>2. Charakteristika školy</w:t>
      </w:r>
    </w:p>
    <w:p>
      <w:pPr>
        <w:pStyle w:val="Heading2"/>
      </w:pPr>
      <w:r>
        <w:t>Historie a tradice</w:t>
      </w:r>
    </w:p>
    <w:p>
      <w:r>
        <w:t>Církevní mateřská škola v Ludgeřovicích, je školou s dlouholetou historií. Mateřskou školu otevřely v roce 1927 sestry Služebnice Nejsvětější Panny Marie. Navštěvovalo ji přes 70 dětí. Provoz školy přerušila II. světová válka a v roce 1954 byly sestry nuceny opustit klášter.  V letech 1954 - 1990 byla v budově školky a kláštera provozována obecní mateřská škola.</w:t>
      </w:r>
    </w:p>
    <w:p>
      <w:r>
        <w:t>Znovuotevření školy v roce 1993 pod vedením Kongregace Sester Služebnic Nejsvětější Panny Marie znamenalo nový začátek. Pod jejich vedením se škola zaměřila na integraci duchovních hodnot do každodenní výuky a výchovy dětí, což se stalo jedním z hlavních pilířů její filozofie. Tato filozofie je založena na poznávání světa jako Božího stvoření a podporuje děti v tom, aby se učily žít v harmonii s Bohem, lidmi a okolním prostředím.</w:t>
      </w:r>
    </w:p>
    <w:p>
      <w:r>
        <w:t>Tradice a hodnoty, které škola udržuje, se promítají i do její spolupráce s rodiči, obcí a církevními institucemi. Tato spolupráce umožňuje škole nejen udržovat vysoký standard vzdělávání a péče, ale také přispívat k rozvoji místní komunity. Církevní mateřská škola v Ludgeřovicích tak nadále plní svou roli jako důležitý pilíř výchovy a vzdělávání, který respektuje individuální potřeby dětí a podporuje jejich celkový rozvoj v bezpečném a inspirujícím prostředí.</w:t>
      </w:r>
    </w:p>
    <w:p>
      <w:pPr>
        <w:pStyle w:val="Heading2"/>
      </w:pPr>
      <w:r>
        <w:t>Umístění a prostory</w:t>
      </w:r>
    </w:p>
    <w:p>
      <w:r>
        <w:t>Církevní mateřská škola Ludgeřovice je situována na adrese Nádražní 495 v poklidné části obce Ludgeřovice, v těsné blízkosti školy, kostela a obecního úřadu. Lokalita je dobře dostupná díky blízkosti parkoviště a autobusových zastávek, což zajišťuje snadný přístup pro rodiče i návštěvníky. Škola je umístěna v historické jednopatrové budově s podkrovní vestavbou, která je pečlivě udržovaná a optimalizovaná pro potřeby předškolního vzdělávání. Interiér nabízí prostorné a světlé herny, které poskytují dostatek prostoru pro volnou hru i organizované aktivity, podporující rozvoj dětí. K dispozici je také jídelna, která je navržena pro komfortní a bezpečné stravování, a šatny a hygienická zařízení splňující všechny aktuální bezpečnostní a hygienické normy.</w:t>
      </w:r>
    </w:p>
    <w:p>
      <w:r>
        <w:t>Součástí mateřské školy je také rozlehlá zahrada, vybavená moderními herními 3D prvky, které podporují pohybové aktivity a kreativní hru dětí. Zahrada je koncipována tak, aby splňovala veškeré bezpečnostní standardy a nabízela dětem příležitosti k rozvoji jejich fyzických schopností v chráněném prostředí. Škola klade důraz na vytváření prostředí, kde se děti cítí spokojeně, jistě a bezpečně, a kde mohou rozvíjet svou individualitu v souladu s filozofií školy. Vzdělávací činnosti jsou každodenně organizovány s ohledem na individuální potřeby dětí, což napomáhá jejich osobnímu růstu a rozvoji.</w:t>
      </w:r>
    </w:p>
    <w:p>
      <w:pPr>
        <w:pStyle w:val="Heading2"/>
      </w:pPr>
      <w:r>
        <w:t>Kapacita, třídy a věkové složení</w:t>
      </w:r>
    </w:p>
    <w:p>
      <w:r>
        <w:rPr>
          <w:b/>
        </w:rPr>
        <w:t>Maximální kapacita:</w:t>
      </w:r>
      <w:r>
        <w:t xml:space="preserve"> 65 dětí</w:t>
      </w:r>
    </w:p>
    <w:p>
      <w:r>
        <w:t>Mateřská škola má 3 homogenní třídy</w:t>
      </w:r>
    </w:p>
    <w:p>
      <w:r>
        <w:t xml:space="preserve">1. třída </w:t>
      </w:r>
      <w:r>
        <w:rPr>
          <w:b/>
          <w:i/>
        </w:rPr>
        <w:t>Broučci</w:t>
      </w:r>
      <w:r>
        <w:rPr>
          <w:b/>
        </w:rPr>
        <w:t xml:space="preserve"> </w:t>
      </w:r>
      <w:r>
        <w:t xml:space="preserve">3 - 4 roky: Třída má menší počet dětí, což umožňuje klidné rodinné prostředí vhodné k počáteční adaptaci dětí, a individuální péči učitelky nejpotřebnější právě nejmenším dětem. V případě problémů s adaptací nebo začleněním do kolektivu dětí jsou do této třídy přijímány i děti starší. </w:t>
      </w:r>
    </w:p>
    <w:p>
      <w:r>
        <w:t xml:space="preserve">2. třída </w:t>
      </w:r>
      <w:r>
        <w:rPr>
          <w:b/>
          <w:i/>
        </w:rPr>
        <w:t>Hvězdičky</w:t>
      </w:r>
      <w:r>
        <w:t xml:space="preserve"> 4 – 5 let: Větší kolektiv dětí podporuje vznik kamarádství a společných her dětí. Prostornější herna a její zařízení umožňuje širší spektrum činností ve skupinkách. </w:t>
      </w:r>
    </w:p>
    <w:p>
      <w:r>
        <w:t xml:space="preserve">3. třída </w:t>
      </w:r>
      <w:r>
        <w:rPr>
          <w:b/>
          <w:i/>
        </w:rPr>
        <w:t>Sluníčka</w:t>
      </w:r>
      <w:r>
        <w:t xml:space="preserve"> 5 – 6 (v případě odložení školní docházky 7 let): Vzdělávací program této třídy je již více zaměřen na přípravu pro vstup do školy. Děti jsou do tříd zařazovány podle věku a zralosti.</w:t>
      </w:r>
    </w:p>
    <w:p/>
    <w:p>
      <w:pPr>
        <w:pStyle w:val="Heading2"/>
      </w:pPr>
      <w:r>
        <w:t>Pedagogický tým</w:t>
      </w:r>
    </w:p>
    <w:p>
      <w:r>
        <w:t>Všichni zaměstnanci, kteří pracují v mateřské škole jako pedagogičtí pracovníci, mají předepsanou odbornou kvalifikaci. Pedagogický sbor, funguje na základě jasně vymezených a společně vytvořených pravidel. Služby učitelů jsou organizovány takovým způsobem, aby byla vždy a při všech činnostech zajištěna optimální pedagogická péče o děti. Je zajištěno překrývání přímé pedagogické činnosti učitelů ve třídě v rozsahu minimálně 3 hodin. Zaměstnanci jednají, chovají se a pracují profesionálním způsobem v souladu se společenskými pravidly a pedagogickými a metodickými zásadami výchovy a vzdělávání předškolních dětí.</w:t>
      </w:r>
    </w:p>
    <w:p>
      <w:pPr>
        <w:pStyle w:val="Heading2"/>
      </w:pPr>
      <w:r>
        <w:t>Profesní rozvoj pedagogických pracovníků</w:t>
      </w:r>
    </w:p>
    <w:p>
      <w:r>
        <w:t>Profesní rozvoj pedagogických pracovníků naší MŠ vychází z kompetenčních modelů a je zaměřen na systematické prohlubování odborných i osobnostních kompetencí celého týmu.</w:t>
      </w:r>
    </w:p>
    <w:p>
      <w:r>
        <w:t>Pedagogičtí pracovníci se sebevzdělávají, ke svému dalšímu vzdělávání přistupují aktivně. Ředitelka podporuje profesionalizaci pracovního týmu, sleduje udržení a další růst profesních kompetencí všech pedagogů (včetně své osoby), vytváří podmínky pro jejich další systematické vzdělávání. Je vypracován plán dalšího vzdělávání pracovníků.</w:t>
      </w:r>
    </w:p>
    <w:p>
      <w:pPr>
        <w:pStyle w:val="Heading3"/>
      </w:pPr>
      <w:r>
        <w:t>Sebereflexe a profesní portfolia</w:t>
      </w:r>
    </w:p>
    <w:p>
      <w:r>
        <w:t>Každý pedagog provádí pravidelnou sebereflexi a vede si profesní portfolio, které dokumentuje jeho profesní růst, absolvovaná vzdělávání a osobní cíle rozvoje.</w:t>
      </w:r>
    </w:p>
    <w:p>
      <w:pPr>
        <w:pStyle w:val="Heading3"/>
      </w:pPr>
      <w:r>
        <w:t>Zaměření vzdělávání</w:t>
      </w:r>
    </w:p>
    <w:p>
      <w:pPr>
        <w:pStyle w:val="ListBullet"/>
      </w:pPr>
      <w:r>
        <w:t>Individualizace a diferenciace vzdělávání</w:t>
      </w:r>
    </w:p>
    <w:p>
      <w:pPr>
        <w:pStyle w:val="ListBullet"/>
      </w:pPr>
      <w:r>
        <w:t>Pedagogické diagnostikování a formativní hodnocení</w:t>
      </w:r>
    </w:p>
    <w:p>
      <w:pPr>
        <w:pStyle w:val="ListBullet"/>
      </w:pPr>
      <w:r>
        <w:t>Vzdělávací strategie v souladu s RVP PV 2025</w:t>
      </w:r>
    </w:p>
    <w:p>
      <w:pPr>
        <w:pStyle w:val="ListBullet"/>
      </w:pPr>
      <w:r>
        <w:t>Práce s dětmi se speciálními vzdělávacími potřebami</w:t>
      </w:r>
    </w:p>
    <w:p>
      <w:pPr>
        <w:pStyle w:val="ListBullet"/>
      </w:pPr>
      <w:r>
        <w:t>Komunikace s rodiči a budování partnerských vztahů</w:t>
      </w:r>
    </w:p>
    <w:p/>
    <w:p>
      <w:pPr>
        <w:pStyle w:val="Heading2"/>
      </w:pPr>
      <w:r>
        <w:t>Vzdělávací filozofie</w:t>
      </w:r>
    </w:p>
    <w:p>
      <w:r>
        <w:t>Církevní mateřská škola Ludgeřovice se ve své vzdělávací filozofii zaměřuje na harmonický rozvoj dítěte v kontextu křesťanských hodnot a poznávání světa, který je vnímán jako Boží stvoření. Děti jsou vedeny k tomu, aby svět kolem sebe objevovaly s úctou a pokorou, což jim umožňuje rozvíjet pozitivní vztah k přírodě, lidem a hodnotám jako je solidarita, respekt a odpovědnost. Vzdělávání je založeno na principech, které podporují zdravý fyzický, emocionální a sociální rozvoj každého dítěte, přičemž důraz je kladen na jejich individuální potřeby a tempo učení.</w:t>
      </w:r>
    </w:p>
    <w:p>
      <w:r>
        <w:t>Prostředí školy je navrženo tak, aby děti mohly bezpečně a svobodně objevovat svět kolem sebe. Vytváření pocitu bezpečí a jistoty je klíčovým aspektem, který umožňuje dětem rozvíjet svou samostatnost a sebevědomí. Pedagogický tým přistupuje ke každému dítěti s respektem a empatií, čímž podporuje jejich přirozenou zvídavost a kreativitu. Děti jsou motivovány k aktivnímu zapojení do vzdělávacích aktivit a k rozvíjení schopnosti spolupráce s ostatními.</w:t>
      </w:r>
    </w:p>
    <w:p>
      <w:r>
        <w:t>Spolupráce s rodiči, obcí a farností je nedílnou součástí vzdělávacího procesu. Tato spolupráce umožňuje vytvářet komunitu, kde je každý člen považován za důležitou součást vzdělávacího procesu. Rodiče jsou aktivně zapojováni do školních aktivit, což přispívá k posilování rodinných vazeb a podporuje vzájemné porozumění mezi školou a rodinou. Takto nastavená spolupráce podporuje komplexní rozvoj dítěte a pomáhá vytvářet prostředí, kde se děti cítí přijímané a podporované.</w:t>
      </w:r>
    </w:p>
    <w:p>
      <w:r>
        <w:br w:type="page"/>
      </w:r>
    </w:p>
    <w:p>
      <w:pPr>
        <w:pStyle w:val="Heading1"/>
      </w:pPr>
      <w:r>
        <w:t>3. Podmínky vzdělávání</w:t>
      </w:r>
    </w:p>
    <w:p>
      <w:pPr>
        <w:pStyle w:val="Heading2"/>
      </w:pPr>
      <w:r>
        <w:t>Věcné podmínky</w:t>
      </w:r>
    </w:p>
    <w:p>
      <w:r>
        <w:t>Církevní mateřská škola Ludgeřovice je vybavena moderními materiálními prostředky, které podporují komplexní rozvoj dětí a naplňují filozofii školy zaměřenou na poznávání světa a péči o něj. Herny jsou vybaveny širokou škálou kvalitních hraček a didaktických pomůcek, které odpovídají věkovým a individuálním potřebám dětí. Hračky jsou pečlivě vybírány s ohledem na jejich vzdělávací hodnotu, bezpečnost a hygienické standardy. Děti mají k dispozici stavebnice, puzzle, knihy, výtvarné potřeby a další materiály podporující jejich kreativitu a fantazii.</w:t>
      </w:r>
    </w:p>
    <w:p>
      <w:r>
        <w:t>Prostory jsou vybaveny nábytkem přizpůsobeným dětem, což umožňuje snadný přístup ke všem potřebným pomůckám a zajišťuje bezpečné a pohodlné prostředí pro hru a učení. Jídelna a šatny jsou navrženy tak, aby podporovaly samostatnost dětí a jejich schopnost se orientovat v prostoru. Hygienická zařízení jsou přizpůsobena dětským potřebám a splňují všechny hygienické normy.</w:t>
      </w:r>
    </w:p>
    <w:p>
      <w:r>
        <w:t>Zahrada je vybavena moderními 3D herními prvky, které splňují bezpečnostní normy a podporují fyzický rozvoj dětí. Děti zde mají možnost rozvíjet své pohybové schopnosti a dovednosti, a to jak samostatně, tak v kolektivních hrách. Celkově je materiální vybavení školy navrženo tak, aby vytvářelo podnětné a bezpečné prostředí, které podporuje rozvoj dětí ve všech oblastech jejich osobnosti.</w:t>
      </w:r>
    </w:p>
    <w:p>
      <w:pPr>
        <w:pStyle w:val="Heading2"/>
      </w:pPr>
      <w:r>
        <w:t>Životospráva</w:t>
      </w:r>
    </w:p>
    <w:p>
      <w:r>
        <w:t>Stravování dětí zajišťuje školní kuchyně při ZŠ v Ludgeřovicích. Je zachována vhodná skladba jídelníčku. V mateřské škole je zajištěn dostatečný pitný režim v průběhu celého dne pobytu dítěte v MŠ. V hernách je pro děti připravena nádoba s pitnou vodou, ze které mohou čerpat podle vlastní potřeby. Mezi jednotlivými pokrmy jsou dodržovány vhodné intervaly. Děti k jídlu nejsou nuceny, ale jsou vedeny, aby je alespoň ochutnaly a naučily se tak zdravému stravování.</w:t>
      </w:r>
    </w:p>
    <w:p>
      <w:r>
        <w:t>V Církevní MŠ je zajištěn pravidelný denní řád, který je natolik pružný, že umožňuje organizaci činností dětí v průběhu dne přizpůsobit potřebám a aktuální situaci. Z organizačních důvodů zůstává časově pevný řád při stravování a odpoledním odpočinku. Rodiče, po domluvě s ředitelkou, mají možnost přivádět své dítě do školky kdykoliv během dne, dle svých potřeb (kromě dětí s předškolní povinnou docházkou). Při vstupu dítěte do mateřské školy je uplatňován adaptační režim.</w:t>
      </w:r>
    </w:p>
    <w:p>
      <w:r>
        <w:t>Děti jsou každodenně dostatečně dlouho venku, vždy s ohledem na stav ovzduší nebo nepřízeň počasí. Mají dostatek volného pohybu nejen na zahradě ale i v hernách a ostatních prostorách MŠ. K pobytu venku mimo areál MŠ jsou využívány bezpečnostní reflexní vesty.</w:t>
      </w:r>
    </w:p>
    <w:p>
      <w:r>
        <w:t>Učitelky zatěžují dětí vždy průměrně, v rámci jejich možností, dětí mají možnost kdykoliv relaxovat. Je respektována individuální potřeba spánku a odpočinku. Děti nenutíme spát, pouze si odpočinou. Později jsou nabídnuty klidové činnosti, aby nerušily děti, které spánek potřebují.</w:t>
      </w:r>
    </w:p>
    <w:p>
      <w:r>
        <w:t>Učitelé se sami chovají podle zásad zdravého životního stylu a poskytují tak dětem přirozený vzor.</w:t>
      </w:r>
    </w:p>
    <w:p>
      <w:pPr>
        <w:pStyle w:val="Heading2"/>
      </w:pPr>
      <w:r>
        <w:t>Psychosociální podmínky</w:t>
      </w:r>
    </w:p>
    <w:p>
      <w:r>
        <w:t>Všichni zaměstnanci Církevní mateřské školy Ludgeřovice vytvářejí prostředí, ve kterém se děti cítí spokojeně, jistě a bezpečně. Dětem je poskytováno pevné zázemí, klid, bezpečí a soukromí. Nově příchozí děti mají možnost postupně se seznamovat s novým prostředím a situacemi, což usnadňuje jejich přirozenou adaptaci.</w:t>
      </w:r>
    </w:p>
    <w:p>
      <w:r>
        <w:t>Personál školy respektuje individuální potřeby každého dítěte, reaguje na ně a aktivně napomáhá jejich uspokojování.</w:t>
      </w:r>
    </w:p>
    <w:p>
      <w:r>
        <w:t>Všechny děti v mateřské škole mají stejná práva, možnosti a povinnosti, přičemž zvláštní pozornost je věnována dětem se specifickými potřebami. Osobní svoboda a volnost dětí je respektována v rámci řádu chování a norem školy, stejně jako bezpečnostních podmínek.</w:t>
      </w:r>
    </w:p>
    <w:p>
      <w:r>
        <w:t>Učitelé a další zaměstnanci školy podporují přátelskou atmosféru ve třídách prostřednictvím jasných a srozumitelných pokynů. Jednají přirozeně a empaticky, respektují potřeby dětí a podporují jejich samostatnost. Pedagogický styl je zaměřen na podporu a nenásilné ovlivňování pozitivních vztahů mezi dětmi.</w:t>
      </w:r>
    </w:p>
    <w:p>
      <w:r>
        <w:t>Děti jsou povzbuzovány k aktivní spoluúčasti a samostatnému rozhodování při všech činnostech. Vzdělávací nabídka je přizpůsobena mentalitě předškolního dítěte, tematicky blízká a pochopitelná, přiměřeně náročná a prakticky využitelná.</w:t>
      </w:r>
    </w:p>
    <w:p>
      <w:r>
        <w:t>Učitelé podporují děti v samostatných pokusech, kladou důraz na pozitivní hodnocení, pochvaly, podporování zdravé sebedůvěry a soběstačnosti. Není zde místo pro nezdravé soutěžení. Komunikace s dětmi je vedená nenásilně, navozuje vzájemný vztah důvěry a spolupráce, tolerance, zdvořilosti, ohleduplnosti, laskavosti, vzájemné pomoci a přátelství. Velký důraz je kladen na mezilidské vztahy mezi dětmi napříč třídami, čímž se vytváří jednotný kolektiv s rodinnou atmosférou. Pedagogové pozorně sledují a věnují se případným nesprávným vztahům mezi dětmi, které nenásilně korigují prosociálním směrem.</w:t>
      </w:r>
    </w:p>
    <w:p>
      <w:r>
        <w:t>V rámci každodenního programu se pravidelně konají komunitní kruhy, které dětem umožňují sdílet své myšlenky, pocity a zážitky. Tyto kruhy podporují otevřenou komunikaci a vzájemné naslouchání, což přispívá k rozvoji empatie a porozumění mezi dětmi. Kooperativní hry slouží k posilování vztahů ve skupině, děti se učí spolupracovat, řešit problémy a respektovat názory druhých.</w:t>
      </w:r>
    </w:p>
    <w:p>
      <w:pPr>
        <w:pStyle w:val="Heading3"/>
      </w:pPr>
      <w:r>
        <w:t>Práce s pravidly</w:t>
      </w:r>
    </w:p>
    <w:p>
      <w:r>
        <w:t>Pravidla ve školce jsou vytvářena ve spolupráci s dětmi. Tento proces zahrnuje diskuse o významu pravidel a jejich vizualizaci pomocí piktogramů nebo obrázků, které jsou umístěny na viditelných místech ve třídách. Tímto způsobem se děti učí chápat důležitost pravidel a cítí se součástí jejich tvorby, což napomáhá lepšímu dodržování.</w:t>
      </w:r>
    </w:p>
    <w:p>
      <w:pPr>
        <w:pStyle w:val="Heading3"/>
      </w:pPr>
      <w:r>
        <w:t>Reakce na konflikty</w:t>
      </w:r>
    </w:p>
    <w:p>
      <w:r>
        <w:t>Učitelé využívají mediaci jako prostředek k řešení konfliktů mezi dětmi. Děti jsou vedeny k tomu, aby slovně vyjadřovaly své emoce a pocity, a učí se hledat společná řešení. Podporuje se vzájemné vyslechnutí a pochopení pohledu druhé strany.</w:t>
      </w:r>
    </w:p>
    <w:p>
      <w:pPr>
        <w:pStyle w:val="Heading3"/>
      </w:pPr>
      <w:r>
        <w:t>Podpora emočního bezpečí</w:t>
      </w:r>
    </w:p>
    <w:p>
      <w:r>
        <w:t>Emoční bezpečí je podporováno skrze aktivní naslouchání a validaci emocí dětí. Učitelé věnují pozornost tomu, co děti říkají, a reagují na jejich potřeby a pocity s porozuměním. Důraz je kladen na vytváření bezpečného prostředí, kde se děti cítí respektovány a přijímány.</w:t>
      </w:r>
    </w:p>
    <w:p>
      <w:pPr>
        <w:pStyle w:val="Heading3"/>
      </w:pPr>
      <w:r>
        <w:t>Respektování individuálního tempa</w:t>
      </w:r>
    </w:p>
    <w:p>
      <w:r>
        <w:t>Každé dítě má možnost pracovat svým vlastním tempem. Učitelé pozorně sledují individuální potřeby dětí a přizpůsobují činnosti tak, aby respektovaly jejich vývojovou úroveň a osobní tempo. Například při výtvarných činnostech mají děti možnost dokončit své práce v čase, který potřebují, a při didaktických hrách jsou úkoly diferencovány podle schopností jednotlivých dětí.</w:t>
      </w:r>
    </w:p>
    <w:p>
      <w:pPr>
        <w:pStyle w:val="Heading2"/>
      </w:pPr>
      <w:r>
        <w:t>Organizace dne</w:t>
      </w:r>
    </w:p>
    <w:p>
      <w:r>
        <w:t>Děti jsou do tříd zařazovány podle věku a zralosti.</w:t>
      </w:r>
    </w:p>
    <w:p>
      <w:r>
        <w:t>Služby učitelů jsou organizovány takovým způsobem, aby byla vždy a při všech činnostech zajištěna optimální pedagogická péče o děti. Je zajištěno překrývání přímé pedagogické činnosti učitelů ve třídě v rozsahu minimálně 3 hodin.</w:t>
      </w:r>
    </w:p>
    <w:p>
      <w:r>
        <w:t>Činnosti se souběžným působením dvou učitelů ve třídě: Řízené činnosti, individuální práce s dětmi, příprava na pobyt venku, pobyt na školní zahradě nebo vycházka o okolí školy, příprava na stravování a hlavní jídlo (oběd), příprava na odpočinek.</w:t>
      </w:r>
    </w:p>
    <w:p>
      <w:r>
        <w:t>Denní řád je uspořádán v jednotlivých třídách tak, aby umožňoval pružnost a přizpůsobení činností individualitám dětí a uspokojoval jejich potřeby.</w:t>
      </w:r>
    </w:p>
    <w:p>
      <w:r>
        <w:rPr>
          <w:b/>
        </w:rPr>
        <w:t>DENNÍ ŘÁD - Broučci a Hvězdičky</w:t>
      </w:r>
    </w:p>
    <w:p>
      <w:r>
        <w:t>6.30 – 8.00 spontánní hry dle volby dětí pohybové a relaxační aktivity</w:t>
      </w:r>
    </w:p>
    <w:p>
      <w:r>
        <w:t>8:00 – 8:20 ranní rituál a ranní cvičení</w:t>
      </w:r>
    </w:p>
    <w:p>
      <w:r>
        <w:t>8:20 – 8:40 hygiena, přesnídávka</w:t>
      </w:r>
    </w:p>
    <w:p>
      <w:r>
        <w:t>8:40 – 9:15 didakticky zacílené činnosti frontální, skupinové, individuální</w:t>
      </w:r>
    </w:p>
    <w:p>
      <w:r>
        <w:t>9:15 – 11:15 pobyt venku</w:t>
      </w:r>
    </w:p>
    <w:p>
      <w:r>
        <w:t>11:15 – 11:50 hygiena, oběd</w:t>
      </w:r>
    </w:p>
    <w:p>
      <w:r>
        <w:t>11:50 – 14:00 hygiena, odpočinek klidové aktivity pro děti se sníženou potřebou spánku</w:t>
      </w:r>
    </w:p>
    <w:p>
      <w:r>
        <w:t>14:00 – 14:30 hygiena, svačina</w:t>
      </w:r>
    </w:p>
    <w:p>
      <w:r>
        <w:t>14.30 – 16.00 odpolední zájmové činnosti (pohybové, námětové, konstruktivní hry dle zájmu dětí), v případě vhodného počasí cílené činnosti na školní zahradě.</w:t>
      </w:r>
    </w:p>
    <w:p>
      <w:r>
        <w:rPr>
          <w:b/>
        </w:rPr>
        <w:t>DENNÍ ŘÁD - Sluníčka</w:t>
      </w:r>
    </w:p>
    <w:p>
      <w:r>
        <w:t>6.30 – 8.00 spontánní hry dle volby dětí pohybové a relaxační aktivity</w:t>
      </w:r>
    </w:p>
    <w:p>
      <w:r>
        <w:t>8:00 – 8:45 ranní komunikační kruh a ranní cvičení</w:t>
      </w:r>
    </w:p>
    <w:p>
      <w:r>
        <w:t>8:45 – 9:00 hygiena, přesnídávka</w:t>
      </w:r>
    </w:p>
    <w:p>
      <w:r>
        <w:t>9:00 – 9:50 didakticky zacílené činnosti frontální, skupinové, individuální</w:t>
      </w:r>
    </w:p>
    <w:p>
      <w:r>
        <w:t>9:50 – 11:50 pobyt venku</w:t>
      </w:r>
    </w:p>
    <w:p>
      <w:r>
        <w:t>11.50 – 12:30 hygiena, oběd</w:t>
      </w:r>
    </w:p>
    <w:p>
      <w:r>
        <w:t>12:30 – 14:15 hygiena, odpočinek klidové aktivity pro děti se sníženou potřebou spánku</w:t>
      </w:r>
    </w:p>
    <w:p>
      <w:r>
        <w:t>14:15 hygiena, svačina</w:t>
      </w:r>
    </w:p>
    <w:p>
      <w:r>
        <w:t>14.30 – 16.00 odpolední zájmové činnosti (pohybové, námětové, konstruktivní hry dle zájmu dětí), v případě vhodného počasí cílené činnosti na školní zahradě.</w:t>
      </w:r>
    </w:p>
    <w:p>
      <w:r>
        <w:t>Kritéria přijímání dětí do mateřské školy stanoví ředitelka školy a jsou uvedeny ve školním řádu.</w:t>
      </w:r>
    </w:p>
    <w:p>
      <w:r>
        <w:rPr>
          <w:b/>
        </w:rPr>
        <w:t>Povinné předškolní vzdělávání:</w:t>
      </w:r>
      <w:r>
        <w:t xml:space="preserve"> Pro děti v posledním roce před zahájením povinné školní docházky zajišťujeme cílenou přípravu na vstup do ZŠ v souladu s RVP PV.</w:t>
      </w:r>
    </w:p>
    <w:p>
      <w:pPr>
        <w:pStyle w:val="Heading2"/>
      </w:pPr>
      <w:r>
        <w:t>Spolupráce s rodinou</w:t>
      </w:r>
    </w:p>
    <w:p>
      <w:r>
        <w:t>CMŠ spolupracuje s rodiči s cílem rozvíjet aktivity a organizovat činnosti ve prospěch dětí a prohloubení vzájemného výchovného působení rodiny a MŠ. Učitelé sledují konkrétní potřeby jednotlivých dětí a jejich rodin, snaží se jim porozumět a vyhovět.</w:t>
      </w:r>
    </w:p>
    <w:p>
      <w:r>
        <w:t>Rodiče mají možnost se podílet na dění v mateřské škole, účastnit se různých programů, dle svého zájmu vstupovat do her svých dětí. Mají právo spolurozhodovat při plánování programu mateřské školy, při řešení vzniklých problémů. Tato práva mohou uplatnit na schůzkách s rodiči, kde jsou tato témata otevřená k diskusi. Jsou pravidelně a dostatečně informováni o všem, co se v MŠ děje. Pro rodiče nabízíme různorodý poradenský servis. Mají kdykoliv právo vyžádat si konzultaci s učitelkou nebo ředitelkou školy (po předchozí domluvě termínu).</w:t>
      </w:r>
    </w:p>
    <w:p>
      <w:r>
        <w:t>Zaměstnanci školy chrání soukromí rodiny a zachovávají diskrétnost v jejích svěřených vnitřních záležitostech. Jednají s rodiči ohleduplně, taktně, s vědomím, že pracují s důvěrnými informacemi. Nezasahují do života a soukromí rodiny,</w:t>
      </w:r>
    </w:p>
    <w:p>
      <w:r>
        <w:t>Rodič má právo být informován o prospívání svého dítěte, o jeho individuálních pokrocích v rozvoji a učení. S třídními učitelkami se domlouvá na společném postupu při výchově a vzdělávání dítěte.</w:t>
      </w:r>
    </w:p>
    <w:p>
      <w:r>
        <w:br w:type="page"/>
      </w:r>
    </w:p>
    <w:p>
      <w:pPr>
        <w:pStyle w:val="Heading1"/>
      </w:pPr>
      <w:r>
        <w:t>4. Charakteristika vzdělávacího programu</w:t>
      </w:r>
    </w:p>
    <w:p>
      <w:pPr>
        <w:pStyle w:val="Heading2"/>
      </w:pPr>
      <w:r>
        <w:t>Zaměření programu</w:t>
      </w:r>
    </w:p>
    <w:p>
      <w:r>
        <w:t>Církevní mateřská škola byla zřízena a vedena Kongregaci Sester Služebnic Nejsvětější Panny Marie bez poskvrny počaté. Tato organizace byla založena (v roce 1850) právě za účelem zajištění dobré výchovy nejmenším dětem na venkově. Její zakladatel, bl. Edmund Bojanowski, velmi vzdělaný a veřejně zaangažovaný člověk, vedený touhou po povznesení národa a velkou sociální citlivostí, vytvořil celou síť mateřských škol na venkově a sestavil pro ně organizační a pedagogická pravidla, jejichž hlavní zásady jsou platné i v současnosti. Mateřská škola vychází z kulturního zázemí obce a regiónu a děti připravuje k plnohodnotnému životu v ní. Je strážkyní kulturního dědictví a lidových tradic. Celý program vzdělání souvisí s děním v obci, s činnostmi v jednotlivých ročních obdobích, s prožíváním společných starostí i svátků. Vzdělávání dětí je uskutečňováno na základě prožitků a ne slovního poučování, nepodporuje soutěživost a individuální odměňování schopnějších dětí. Snaží se o rozvoj sociálního cítění dětí, zdůrazňuje také soulad s přírodou, snaží se probouzet v dětech cit pro její krásu i zodpovědnost za ni, jako zdroje lidského života. Vysoce si ceníme rodinu, proto má mateřská škola byt nápomocná rodinnému životu. Všechny uplatňované zásady, vycházejí z křesťanských základů a v nich mají také své odůvodnění. Důstojnost každého člověka jako Božího dítěte a rovnost všech lidí před Bohem, zodpovědnost za svět, který Bůh člověku svěřil.</w:t>
      </w:r>
    </w:p>
    <w:p>
      <w:r>
        <w:t>Současný svět, tak komunikačně propojený a globalizovaný jistě vyžaduje i při výchově malých dětí rozšíření poznatků. Děti však potřebují mít pevný základ v tom blízkém a známém, aby mohly najít správný vztah k tomu vzdálenému a neznámému. Zkušenosti sester pracujících s dětmi v Africe, Kanadě nebo na Ukrajině jsou sestrám vychovávajícím děti u nás vhodným zdrojem inspirací jak je vést k poznání sounáležitosti s širším světem.</w:t>
      </w:r>
    </w:p>
    <w:p>
      <w:pPr>
        <w:pStyle w:val="Heading2"/>
      </w:pPr>
      <w:r>
        <w:t>Projekty a akce</w:t>
      </w:r>
    </w:p>
    <w:p>
      <w:pPr>
        <w:pStyle w:val="Heading2"/>
      </w:pPr>
      <w:r>
        <w:t>Projekty a akce</w:t>
      </w:r>
    </w:p>
    <w:p>
      <w:r>
        <w:t xml:space="preserve">Naše škola organizuje řadu pravidelných akcí pro děti, které hrají klíčovou roli ve vývoji jejich kompetencí a dovedností. </w:t>
      </w:r>
    </w:p>
    <w:p>
      <w:pPr>
        <w:pStyle w:val="Heading3"/>
      </w:pPr>
      <w:r>
        <w:t>Akce pro děti</w:t>
      </w:r>
    </w:p>
    <w:p>
      <w:pPr>
        <w:pStyle w:val="ListBullet"/>
      </w:pPr>
      <w:r>
        <w:t xml:space="preserve">Kurzy plavání rozvíjejí motorické schopnosti a podporují zdravý životní styl. </w:t>
      </w:r>
    </w:p>
    <w:p>
      <w:pPr>
        <w:pStyle w:val="ListBullet"/>
      </w:pPr>
      <w:r>
        <w:t xml:space="preserve">"Noc ve školce" - děti mají možnost projevit svou samostatnost a prohloubit kamarádské vztahy. </w:t>
      </w:r>
    </w:p>
    <w:p>
      <w:pPr>
        <w:pStyle w:val="ListBullet"/>
      </w:pPr>
      <w:r>
        <w:t xml:space="preserve">"Školka v přírodě" - posiluje samostatnost dětí, schopnost adaptace v novém prostředí a poznání volné přírody. </w:t>
      </w:r>
    </w:p>
    <w:p>
      <w:pPr>
        <w:pStyle w:val="ListBullet"/>
      </w:pPr>
      <w:r>
        <w:t xml:space="preserve">Akce spojené se svátky a tradicemi: návštěva sv. Mikuláše, vánoční aktivity jako pečení perníčků, ochutnávka vánočního cukroví a vánoční nadílka, maškarní ples nebo hledání velikonočního zajíčka  přispívají k porozumění tradicím a rozvoji kulturní identity. </w:t>
      </w:r>
    </w:p>
    <w:p>
      <w:pPr>
        <w:pStyle w:val="ListBullet"/>
      </w:pPr>
      <w:r>
        <w:t xml:space="preserve">Mše svaté ve školce k různým příležitostem podporují duchovní rozvoj a hodnotovou orientaci. </w:t>
      </w:r>
    </w:p>
    <w:p>
      <w:pPr>
        <w:pStyle w:val="ListBullet"/>
      </w:pPr>
      <w:r>
        <w:t xml:space="preserve">Den dětí a školní výlet obohacují sociální interakce a posilují týmového ducha. </w:t>
      </w:r>
    </w:p>
    <w:p>
      <w:pPr>
        <w:pStyle w:val="ListBullet"/>
      </w:pPr>
      <w:r>
        <w:t>Návštěvy zajímavých povolání, jako jsou záchranáři, hasiči, popeláři, včelař a hygienička, rozšiřují povědomí o světě práce a rozvíjejí kritické myšlení.</w:t>
      </w:r>
    </w:p>
    <w:p>
      <w:pPr>
        <w:pStyle w:val="Heading3"/>
      </w:pPr>
      <w:r>
        <w:t>Akce pro rodiče s dětmi</w:t>
      </w:r>
    </w:p>
    <w:p>
      <w:r>
        <w:t>V rámci posilování rodinných vazeb a spolupráce mezi školou a rodinou pořádáme besídky, které jsou skvělou příležitostí ke sdílení společných zážitků. Besídka pro babičky a dědečky a besídka ke dni matek umožňují prohloubení mezigeneračních vztahů a rozvoj empatie. Závěrečné rozloučení budoucích školáků se školkou je pak významným momentem, který pomáhá dětem v přechodu do nové etapy vzdělávání a posiluje jejich sebedůvěru.</w:t>
      </w:r>
    </w:p>
    <w:p>
      <w:pPr>
        <w:pStyle w:val="Heading3"/>
      </w:pPr>
      <w:r>
        <w:t>Akce s dětmi a rodiči ve spolupráci s farností</w:t>
      </w:r>
    </w:p>
    <w:p>
      <w:r>
        <w:t>Spolupráce s farností přináší bohatý duchovní rozměr do našeho vzdělávacího programu. Podporuje rozvoj duchovní a náboženské identity dětí i rodičů obohacuje komunitní život a posiluje pocit sounáležitosti.</w:t>
      </w:r>
    </w:p>
    <w:p>
      <w:pPr>
        <w:pStyle w:val="ListBullet"/>
      </w:pPr>
      <w:r>
        <w:t xml:space="preserve">Vedení modlitby růžence ve farním kostele  </w:t>
      </w:r>
    </w:p>
    <w:p>
      <w:pPr>
        <w:pStyle w:val="ListBullet"/>
      </w:pPr>
      <w:r>
        <w:t xml:space="preserve">Vití adventních věnců </w:t>
      </w:r>
    </w:p>
    <w:p>
      <w:pPr>
        <w:pStyle w:val="ListBullet"/>
      </w:pPr>
      <w:r>
        <w:t xml:space="preserve">Rorátní mše svaté s lucernami a snídaní na faře </w:t>
      </w:r>
    </w:p>
    <w:p>
      <w:pPr>
        <w:pStyle w:val="ListBullet"/>
      </w:pPr>
      <w:r>
        <w:t xml:space="preserve">Představení Živého Betléma pro rodiče a příbuzné ve farním kostele </w:t>
      </w:r>
    </w:p>
    <w:p>
      <w:pPr>
        <w:pStyle w:val="ListBullet"/>
      </w:pPr>
      <w:r>
        <w:t xml:space="preserve">Příprava a vedení modlitby Křížové cesty. </w:t>
      </w:r>
    </w:p>
    <w:p>
      <w:pPr>
        <w:pStyle w:val="ListBullet"/>
      </w:pPr>
      <w:r>
        <w:t>Účast při bohoslužbách na zahájení školního roku a na poděkování za školní rok a za úrodu.</w:t>
      </w:r>
    </w:p>
    <w:p/>
    <w:p>
      <w:pPr>
        <w:pStyle w:val="Heading2"/>
      </w:pPr>
      <w:r>
        <w:t>Klíčové kompetence</w:t>
      </w:r>
    </w:p>
    <w:p>
      <w:r>
        <w:t>V souladu s RVP PV 2025 rozvíjíme u dětí všechny klíčové kompetence:</w:t>
      </w:r>
    </w:p>
    <w:p>
      <w:pPr>
        <w:pStyle w:val="ListBullet"/>
      </w:pPr>
      <w:r>
        <w:rPr>
          <w:b/>
        </w:rPr>
        <w:t>Klíčová kompetence k učení</w:t>
      </w:r>
    </w:p>
    <w:p>
      <w:pPr>
        <w:pStyle w:val="ListBullet"/>
      </w:pPr>
      <w:r>
        <w:rPr>
          <w:b/>
        </w:rPr>
        <w:t>Klíčová kompetence komunikační</w:t>
      </w:r>
    </w:p>
    <w:p>
      <w:pPr>
        <w:pStyle w:val="ListBullet"/>
      </w:pPr>
      <w:r>
        <w:rPr>
          <w:b/>
        </w:rPr>
        <w:t>Klíčová kompetence k občanství a udržitelnosti</w:t>
      </w:r>
    </w:p>
    <w:p>
      <w:pPr>
        <w:pStyle w:val="ListBullet"/>
      </w:pPr>
      <w:r>
        <w:rPr>
          <w:b/>
        </w:rPr>
        <w:t>Klíčová kompetence osobnostní a sociální</w:t>
      </w:r>
    </w:p>
    <w:p>
      <w:pPr>
        <w:pStyle w:val="ListBullet"/>
      </w:pPr>
      <w:r>
        <w:rPr>
          <w:b/>
        </w:rPr>
        <w:t>Klíčová kompetence k podnikavosti a pracovní</w:t>
      </w:r>
    </w:p>
    <w:p>
      <w:pPr>
        <w:pStyle w:val="ListBullet"/>
      </w:pPr>
      <w:r>
        <w:rPr>
          <w:b/>
        </w:rPr>
        <w:t>Klíčová kompetence k řešení problémů</w:t>
      </w:r>
    </w:p>
    <w:p>
      <w:pPr>
        <w:pStyle w:val="ListBullet"/>
      </w:pPr>
      <w:r>
        <w:rPr>
          <w:b/>
        </w:rPr>
        <w:t>Klíčová kompetence kulturní</w:t>
      </w:r>
    </w:p>
    <w:p>
      <w:pPr>
        <w:pStyle w:val="ListBullet"/>
      </w:pPr>
      <w:r>
        <w:rPr>
          <w:b/>
        </w:rPr>
        <w:t>Klíčová kompetence digitální</w:t>
      </w:r>
    </w:p>
    <w:p>
      <w:pPr>
        <w:pStyle w:val="Heading2"/>
      </w:pPr>
      <w:r>
        <w:t>Vzdělávací strategie</w:t>
      </w:r>
    </w:p>
    <w:p>
      <w:r>
        <w:t>K dosažení cílů předškolního vzdělávání využíváme následující vzdělávací strategie:</w:t>
      </w:r>
    </w:p>
    <w:p>
      <w:pPr>
        <w:pStyle w:val="ListBullet"/>
      </w:pPr>
      <w:r>
        <w:rPr>
          <w:b/>
        </w:rPr>
        <w:t>Prožitkové učení</w:t>
      </w:r>
      <w:r>
        <w:t xml:space="preserve"> - založené na přímých prožitcích dítěte v autentických situacích</w:t>
      </w:r>
    </w:p>
    <w:p>
      <w:pPr>
        <w:pStyle w:val="ListBullet"/>
      </w:pPr>
      <w:r>
        <w:rPr>
          <w:b/>
        </w:rPr>
        <w:t>Kooperativní učení</w:t>
      </w:r>
      <w:r>
        <w:t xml:space="preserve"> - spolupráce dětí, prostor pro vyjádření sebe sama</w:t>
      </w:r>
    </w:p>
    <w:p>
      <w:pPr>
        <w:pStyle w:val="ListBullet"/>
      </w:pPr>
      <w:r>
        <w:rPr>
          <w:b/>
        </w:rPr>
        <w:t>Situační učení</w:t>
      </w:r>
      <w:r>
        <w:t xml:space="preserve"> - využití reálných životních situací</w:t>
      </w:r>
    </w:p>
    <w:p>
      <w:pPr>
        <w:pStyle w:val="ListBullet"/>
      </w:pPr>
      <w:r>
        <w:rPr>
          <w:b/>
        </w:rPr>
        <w:t>Sociální učení</w:t>
      </w:r>
      <w:r>
        <w:t xml:space="preserve"> - osvojování způsobů chování nápodobou a identifikací</w:t>
      </w:r>
    </w:p>
    <w:p>
      <w:r>
        <w:rPr>
          <w:b/>
        </w:rPr>
        <w:t>Organizační formy:</w:t>
      </w:r>
      <w:r>
        <w:t xml:space="preserve"> skupinová, individuální a hromadná. Důraz na skupinovou formu založenou na kooperativním učení.</w:t>
      </w:r>
    </w:p>
    <w:p>
      <w:pPr>
        <w:pStyle w:val="Heading2"/>
      </w:pPr>
      <w:r>
        <w:t>Metody a formy práce</w:t>
      </w:r>
    </w:p>
    <w:p>
      <w:pPr>
        <w:pStyle w:val="ListBullet"/>
      </w:pPr>
      <w:r>
        <w:t>Komunitní kruhy, ranní rituály</w:t>
      </w:r>
    </w:p>
    <w:p>
      <w:pPr>
        <w:pStyle w:val="ListBullet"/>
      </w:pPr>
      <w:r>
        <w:t>Projektové vzdělávání</w:t>
      </w:r>
    </w:p>
    <w:p>
      <w:pPr>
        <w:pStyle w:val="ListBullet"/>
      </w:pPr>
      <w:r>
        <w:t>Badatelské a experimentální činnosti</w:t>
      </w:r>
    </w:p>
    <w:p>
      <w:pPr>
        <w:pStyle w:val="ListBullet"/>
      </w:pPr>
      <w:r>
        <w:t>Dramatická výchova, hudební a výtvarné aktivity</w:t>
      </w:r>
    </w:p>
    <w:p>
      <w:pPr>
        <w:pStyle w:val="ListBullet"/>
      </w:pPr>
      <w:r>
        <w:t>Pohybové hry a cvičení</w:t>
      </w:r>
    </w:p>
    <w:p>
      <w:pPr>
        <w:pStyle w:val="ListBullet"/>
      </w:pPr>
      <w:r>
        <w:t>Práce s knihou a příběhy</w:t>
      </w:r>
    </w:p>
    <w:p>
      <w:pPr>
        <w:pStyle w:val="Heading2"/>
      </w:pPr>
      <w:r>
        <w:t>Pedagogické diagnostikování</w:t>
      </w:r>
    </w:p>
    <w:p>
      <w:r>
        <w:t>Učitelé průběžně sledují, zaznamenávají a vyhodnocují individuální pokroky dětí v jejich rozvoji a učení.</w:t>
      </w:r>
    </w:p>
    <w:p>
      <w:r>
        <w:rPr>
          <w:b/>
        </w:rPr>
        <w:t>Zásady hodnocení:</w:t>
      </w:r>
    </w:p>
    <w:p>
      <w:pPr>
        <w:pStyle w:val="ListBullet"/>
      </w:pPr>
      <w:r>
        <w:t>Formativní přístup - zpětná vazba je konkrétní, podporující a popisná</w:t>
      </w:r>
    </w:p>
    <w:p>
      <w:pPr>
        <w:pStyle w:val="ListBullet"/>
      </w:pPr>
      <w:r>
        <w:t>Neporovnáváme děti navzájem, sledujeme individuální vývoj</w:t>
      </w:r>
    </w:p>
    <w:p>
      <w:pPr>
        <w:pStyle w:val="ListBullet"/>
      </w:pPr>
      <w:r>
        <w:t>Zapojujeme děti do sebehodnocení</w:t>
      </w:r>
    </w:p>
    <w:p>
      <w:r>
        <w:rPr>
          <w:b/>
        </w:rPr>
        <w:t>Metody a nástroje:</w:t>
      </w:r>
    </w:p>
    <w:p>
      <w:pPr>
        <w:pStyle w:val="ListBullet"/>
      </w:pPr>
      <w:r>
        <w:rPr>
          <w:b/>
        </w:rPr>
        <w:t>Diagnostické portfolio dítěte</w:t>
      </w:r>
      <w:r>
        <w:t xml:space="preserve"> - sbírka prací, fotografií, záznamů dokládajících pokroky</w:t>
      </w:r>
    </w:p>
    <w:p>
      <w:pPr>
        <w:pStyle w:val="ListBullet"/>
      </w:pPr>
      <w:r>
        <w:rPr>
          <w:b/>
        </w:rPr>
        <w:t>Cílené pozorování</w:t>
      </w:r>
      <w:r>
        <w:t xml:space="preserve"> - systematické sledování dítěte při činnostech</w:t>
      </w:r>
    </w:p>
    <w:p>
      <w:pPr>
        <w:pStyle w:val="ListBullet"/>
      </w:pPr>
      <w:r>
        <w:rPr>
          <w:b/>
        </w:rPr>
        <w:t>Záznamové listy</w:t>
      </w:r>
      <w:r>
        <w:t xml:space="preserve"> - sledování pokroků v klíčových oblastech</w:t>
      </w:r>
    </w:p>
    <w:p>
      <w:pPr>
        <w:pStyle w:val="ListBullet"/>
      </w:pPr>
      <w:r>
        <w:rPr>
          <w:b/>
        </w:rPr>
        <w:t>Rozhovory s dítětem</w:t>
      </w:r>
      <w:r>
        <w:t xml:space="preserve"> - reflexe vlastního učení, sebehodnocení</w:t>
      </w:r>
    </w:p>
    <w:p>
      <w:r>
        <w:rPr>
          <w:b/>
        </w:rPr>
        <w:t>Diagnostika školní zralosti:</w:t>
      </w:r>
      <w:r>
        <w:t xml:space="preserve"> U dětí v posledním roce provádíme pedagogickou diagnostiku zaměřenou na sociální zralost, komunikační dovednosti, pozornost, grafomotoriku, předmatematické představy a předčtenářské dovednosti.</w:t>
      </w:r>
    </w:p>
    <w:p>
      <w:r>
        <w:t>Informace z portfolií využíváme při plánování vzdělávací nabídky a jako podklad pro komunikaci s rodiči.</w:t>
      </w:r>
    </w:p>
    <w:p>
      <w:pPr>
        <w:pStyle w:val="Heading2"/>
      </w:pPr>
      <w:r>
        <w:t>Individualizace vzdělávání</w:t>
      </w:r>
    </w:p>
    <w:p>
      <w:r>
        <w:t>Východiskem pro individualizaci jsou poznatky o každém dítěti získané pedagogickým diagnostikováním.</w:t>
      </w:r>
    </w:p>
    <w:p>
      <w:r>
        <w:rPr>
          <w:b/>
        </w:rPr>
        <w:t>Individualizace se projevuje:</w:t>
      </w:r>
    </w:p>
    <w:p>
      <w:pPr>
        <w:pStyle w:val="ListBullet"/>
      </w:pPr>
      <w:r>
        <w:t>Respektováním individuálního tempa a stylu učení</w:t>
      </w:r>
    </w:p>
    <w:p>
      <w:pPr>
        <w:pStyle w:val="ListBullet"/>
      </w:pPr>
      <w:r>
        <w:t>Nabídkou činností různé obtížnosti a zaměření</w:t>
      </w:r>
    </w:p>
    <w:p>
      <w:pPr>
        <w:pStyle w:val="ListBullet"/>
      </w:pPr>
      <w:r>
        <w:t>Možností volby činnosti dítětem - plánování s dětmi</w:t>
      </w:r>
    </w:p>
    <w:p>
      <w:pPr>
        <w:pStyle w:val="ListBullet"/>
      </w:pPr>
      <w:r>
        <w:t>Dostatkem času pro dokončení započaté činnosti</w:t>
      </w:r>
    </w:p>
    <w:p>
      <w:pPr>
        <w:pStyle w:val="ListBullet"/>
      </w:pPr>
      <w:r>
        <w:t>Širokou nabídkou materiálů a pomůcek dostupných dětem</w:t>
      </w:r>
    </w:p>
    <w:p>
      <w:r>
        <w:rPr>
          <w:b/>
        </w:rPr>
        <w:t>Děti se speciálními vzdělávacími potřebami:</w:t>
      </w:r>
      <w:r>
        <w:t xml:space="preserve"> Zajišťujeme individuální přístup a podpůrná opatření dle doporučení PPP/SPC. Spolupracujeme s asistenty pedagoga. SVP je součást individualizovaného přístupu ke všem dětem, včetně plánů podpory a IVP.</w:t>
      </w:r>
    </w:p>
    <w:p>
      <w:r>
        <w:rPr>
          <w:b/>
        </w:rPr>
        <w:t>Děti nadané:</w:t>
      </w:r>
      <w:r>
        <w:t xml:space="preserve"> Rozpoznáváme nadání a podporujeme je obohacováním obsahu, rozšiřováním aktivit a mentorskými rolemi v běžném vzdělávacím procesu.</w:t>
      </w:r>
    </w:p>
    <w:p>
      <w:r>
        <w:br w:type="page"/>
      </w:r>
    </w:p>
    <w:p>
      <w:pPr>
        <w:pStyle w:val="Heading1"/>
      </w:pPr>
      <w:r>
        <w:t>5. Vzdělávací obsah</w:t>
      </w:r>
    </w:p>
    <w:p>
      <w:pPr>
        <w:pStyle w:val="Heading2"/>
      </w:pPr>
      <w:r>
        <w:t>Uspořádání vzdělávacího obsahu</w:t>
      </w:r>
    </w:p>
    <w:p>
      <w:r>
        <w:t>Vzdělávací obsah je v souladu s RVP PV 2025 uspořádán do integrovaných bloků ve flexibilním uspořádání. Integrované bloky propojují všechny čtyři vzdělávací oblasti (Dítě a jeho tělo, Dítě a jeho psychika, Dítě, ten druhý a společnost, Dítě a svět) a umožňují dětem přirozeně se učit prostřednictvím hry, prožitků a situačního učení.</w:t>
      </w:r>
    </w:p>
    <w:p>
      <w:r>
        <w:t>Každý integrovaný blok obsahuje charakteristiku, navrhovaná témata a přiřazené očekávané výsledky učení (OVU) ze všech vzdělávacích oblastí. Bloky jsou obecnější povahy — jejich konkretizaci provádějí učitelé v rámci třídního plánování.</w:t>
      </w:r>
    </w:p>
    <w:p>
      <w:pPr>
        <w:pStyle w:val="Heading2"/>
      </w:pPr>
      <w:r>
        <w:t>Práce s integrovanými bloky ve třídě</w:t>
      </w:r>
    </w:p>
    <w:p>
      <w:r>
        <w:t>Integrované bloky v tomto ŠVP jsou pro učitele závazné. Jejich rozpracování do konkrétní vzdělávací nabídky probíhá v rámci třídního plánování. Učitelé:</w:t>
      </w:r>
    </w:p>
    <w:p>
      <w:pPr>
        <w:pStyle w:val="ListBullet"/>
      </w:pPr>
      <w:r>
        <w:t>Vybírají integrované bloky nebo jejich části podle aktuální potřeby</w:t>
      </w:r>
    </w:p>
    <w:p>
      <w:pPr>
        <w:pStyle w:val="ListBullet"/>
      </w:pPr>
      <w:r>
        <w:t>Mohou se k jednotlivým částem bloku opakovaně vracet</w:t>
      </w:r>
    </w:p>
    <w:p>
      <w:pPr>
        <w:pStyle w:val="ListBullet"/>
      </w:pPr>
      <w:r>
        <w:t>Doplňují obsah vycházející z návrhů dětí</w:t>
      </w:r>
    </w:p>
    <w:p>
      <w:pPr>
        <w:pStyle w:val="ListBullet"/>
      </w:pPr>
      <w:r>
        <w:t>Sledují, aby v průběhu školního roku byly naplňovány všechny OVU</w:t>
      </w:r>
    </w:p>
    <w:p>
      <w:pPr>
        <w:pStyle w:val="ListBullet"/>
      </w:pPr>
      <w:r>
        <w:t>Zapojují děti do plánování témat a vzdělávací nabídky</w:t>
      </w:r>
    </w:p>
    <w:p>
      <w:pPr>
        <w:pStyle w:val="Heading2"/>
      </w:pPr>
      <w:r>
        <w:t>Integrované bloky</w:t>
      </w:r>
    </w:p>
    <w:p>
      <w:r>
        <w:t>Vzdělávání realizujeme prostřednictvím těchto integrovaných bloků:</w:t>
      </w:r>
    </w:p>
    <w:p>
      <w:pPr>
        <w:pStyle w:val="ListBullet"/>
      </w:pPr>
      <w:r>
        <w:rPr>
          <w:b/>
        </w:rPr>
        <w:t>Poznáváme svojí školu</w:t>
      </w:r>
      <w:r>
        <w:t xml:space="preserve"> - Děti se seznamují s prostředím školy a jejími pravidly.</w:t>
      </w:r>
    </w:p>
    <w:p>
      <w:pPr>
        <w:pStyle w:val="ListBullet"/>
      </w:pPr>
      <w:r>
        <w:rPr>
          <w:b/>
        </w:rPr>
        <w:t>Poznáváme bohatý podzim</w:t>
      </w:r>
      <w:r>
        <w:t xml:space="preserve"> - Děti objevují přírodní změny a aktivity spojené s podzimem.</w:t>
      </w:r>
    </w:p>
    <w:p>
      <w:pPr>
        <w:pStyle w:val="ListBullet"/>
      </w:pPr>
      <w:r>
        <w:rPr>
          <w:b/>
        </w:rPr>
        <w:t>Poznáváme svoje tělo</w:t>
      </w:r>
      <w:r>
        <w:t xml:space="preserve"> - Děti se učí o lidském těle a zdraví.</w:t>
      </w:r>
    </w:p>
    <w:p>
      <w:pPr>
        <w:pStyle w:val="ListBullet"/>
      </w:pPr>
      <w:r>
        <w:rPr>
          <w:b/>
        </w:rPr>
        <w:t>Poznáváme svátky Vánoc</w:t>
      </w:r>
      <w:r>
        <w:t xml:space="preserve"> - Děti se seznamují s tradicemi a zvyky vánočních svátků.</w:t>
      </w:r>
    </w:p>
    <w:p>
      <w:pPr>
        <w:pStyle w:val="ListBullet"/>
      </w:pPr>
      <w:r>
        <w:rPr>
          <w:b/>
        </w:rPr>
        <w:t>Poznáváme kouzelnou zimu</w:t>
      </w:r>
      <w:r>
        <w:t xml:space="preserve"> - Děti objevují zimní přírodu a aktivity.</w:t>
      </w:r>
    </w:p>
    <w:p>
      <w:pPr>
        <w:pStyle w:val="ListBullet"/>
      </w:pPr>
      <w:r>
        <w:rPr>
          <w:b/>
        </w:rPr>
        <w:t>Poznáváme jevy a předměty kolem nás</w:t>
      </w:r>
      <w:r>
        <w:t xml:space="preserve"> - Děti zkoumají různé jevy a předměty v jejich okolí.</w:t>
      </w:r>
    </w:p>
    <w:p>
      <w:pPr>
        <w:pStyle w:val="ListBullet"/>
      </w:pPr>
      <w:r>
        <w:rPr>
          <w:b/>
        </w:rPr>
        <w:t>Poznáváme dílo vykoupení</w:t>
      </w:r>
      <w:r>
        <w:t xml:space="preserve"> - Děti se seznamují s náboženskými tématy a hodnotami.</w:t>
      </w:r>
    </w:p>
    <w:p>
      <w:pPr>
        <w:pStyle w:val="ListBullet"/>
      </w:pPr>
      <w:r>
        <w:rPr>
          <w:b/>
        </w:rPr>
        <w:t>Poznáváme, jak se rodí nový život v přírodě</w:t>
      </w:r>
      <w:r>
        <w:t xml:space="preserve"> - Děti objevují cyklus života v přírodě.</w:t>
      </w:r>
    </w:p>
    <w:p>
      <w:pPr>
        <w:pStyle w:val="ListBullet"/>
      </w:pPr>
      <w:r>
        <w:rPr>
          <w:b/>
        </w:rPr>
        <w:t>Poznejte moji rodinu</w:t>
      </w:r>
      <w:r>
        <w:t xml:space="preserve"> - Děti se učí o rodinných vztazích a hodnotách.</w:t>
      </w:r>
    </w:p>
    <w:p>
      <w:pPr>
        <w:pStyle w:val="ListBullet"/>
      </w:pPr>
      <w:r>
        <w:rPr>
          <w:b/>
        </w:rPr>
        <w:t>Poznáváme, kde a jak žijí</w:t>
      </w:r>
      <w:r>
        <w:t xml:space="preserve"> - Děti se seznamují s různými kulturami a životními styly.</w:t>
      </w:r>
    </w:p>
    <w:p>
      <w:r>
        <w:rPr>
          <w:i/>
        </w:rPr>
        <w:t>Ke každému bloku přidejte podrobný popis pomocí tlačítka "Vytvořit integrovaný blok" v menu vlevo.</w:t>
      </w:r>
    </w:p>
    <w:p>
      <w:pPr>
        <w:pStyle w:val="Heading2"/>
      </w:pPr>
      <w:r>
        <w:t>Poznáváme svojí školu</w:t>
      </w:r>
    </w:p>
    <w:p>
      <w:pPr>
        <w:pStyle w:val="Heading3"/>
      </w:pPr>
      <w:r>
        <w:t>Charakteristika bloku</w:t>
      </w:r>
    </w:p>
    <w:p>
      <w:r>
        <w:t>Integrovaný blok "Poznáváme svojí školu" je navržen tak, aby podpořil adaptaci dětí po nástupu do mateřské školy. Blok umožňuje dětem seznámit se s novým prostředím a lidmi, kteří o ně pečují, a pomáhá jim pochopit denní řád a pravidla chování. Děti mají příležitost poznat své spolužáky a navázat přátelské vztahy. Starší děti se seznámí s obcí, kde se školka nachází, a s důležitými budovami v jejím okolí. Blok klade důraz na aktivní zapojení dětí do tvorby pravidel a na rozvoj jejich sociálních dovedností v kontextu školního prostředí.</w:t>
      </w:r>
    </w:p>
    <w:p>
      <w:pPr>
        <w:pStyle w:val="Heading3"/>
      </w:pPr>
      <w:r>
        <w:t>Navrhovaná témata</w:t>
      </w:r>
    </w:p>
    <w:p>
      <w:pPr>
        <w:pStyle w:val="ListBullet"/>
      </w:pPr>
      <w:r>
        <w:t>Seznámení s prostorem školy a školní zahrady</w:t>
      </w:r>
    </w:p>
    <w:p>
      <w:pPr>
        <w:pStyle w:val="ListBullet"/>
      </w:pPr>
      <w:r>
        <w:t>Objevování zařízení herny a různých herních koutků</w:t>
      </w:r>
    </w:p>
    <w:p>
      <w:pPr>
        <w:pStyle w:val="ListBullet"/>
      </w:pPr>
      <w:r>
        <w:t>Seznamovací hry a komunikační kruhy pro navázání přátelství</w:t>
      </w:r>
    </w:p>
    <w:p>
      <w:pPr>
        <w:pStyle w:val="ListBullet"/>
      </w:pPr>
      <w:r>
        <w:t>Tvorba a respektování pravidel soužití ve třídě</w:t>
      </w:r>
    </w:p>
    <w:p>
      <w:pPr>
        <w:pStyle w:val="ListBullet"/>
      </w:pPr>
      <w:r>
        <w:t>Aktivity podporující sbližování dětí</w:t>
      </w:r>
    </w:p>
    <w:p>
      <w:pPr>
        <w:pStyle w:val="ListBullet"/>
      </w:pPr>
      <w:r>
        <w:t>Seznámení s obcí a okolními budovami</w:t>
      </w:r>
    </w:p>
    <w:p>
      <w:pPr>
        <w:pStyle w:val="ListBullet"/>
      </w:pPr>
      <w:r>
        <w:t>Seznámení s personálem školy</w:t>
      </w:r>
    </w:p>
    <w:p>
      <w:pPr>
        <w:pStyle w:val="ListBullet"/>
      </w:pPr>
      <w:r>
        <w:t>Den otevřených dveří pro rodiče a děti</w:t>
      </w:r>
    </w:p>
    <w:p>
      <w:pPr>
        <w:pStyle w:val="ListBullet"/>
      </w:pPr>
      <w:r>
        <w:t>Pravidla bezpečného chování ve školce a na zahradě</w:t>
      </w:r>
    </w:p>
    <w:p>
      <w:pPr>
        <w:pStyle w:val="ListBullet"/>
      </w:pPr>
      <w:r>
        <w:t>Prohlídka školy s důrazem na orientaci v prostoru</w:t>
      </w:r>
    </w:p>
    <w:p>
      <w:pPr>
        <w:pStyle w:val="Heading3"/>
      </w:pPr>
      <w:r>
        <w:t>Dítě a jeho tělo</w:t>
      </w:r>
    </w:p>
    <w:p>
      <w:pPr>
        <w:pStyle w:val="ListBullet"/>
      </w:pPr>
      <w:r>
        <w:rPr>
          <w:b/>
        </w:rPr>
        <w:t>DJT-OZD-000-PV1-001</w:t>
      </w:r>
      <w:r>
        <w:t xml:space="preserve"> — Má osvojené základní hygienické návyky.</w:t>
      </w:r>
    </w:p>
    <w:p>
      <w:pPr>
        <w:pStyle w:val="ListBullet"/>
      </w:pPr>
      <w:r>
        <w:rPr>
          <w:b/>
        </w:rPr>
        <w:t>DJT-OZD-000-PV1-003</w:t>
      </w:r>
      <w:r>
        <w:t xml:space="preserve"> — Chová se bezpečně, používá ochranné pomůcky.</w:t>
      </w:r>
    </w:p>
    <w:p>
      <w:pPr>
        <w:pStyle w:val="ListBullet"/>
      </w:pPr>
      <w:r>
        <w:rPr>
          <w:b/>
        </w:rPr>
        <w:t>DJT-PHJ-000-PV1-001</w:t>
      </w:r>
      <w:r>
        <w:t xml:space="preserve"> — Zvládá základní pohybové dovednosti.</w:t>
      </w:r>
    </w:p>
    <w:p>
      <w:pPr>
        <w:pStyle w:val="ListBullet"/>
      </w:pPr>
      <w:r>
        <w:rPr>
          <w:b/>
        </w:rPr>
        <w:t>DJT-PHJ-000-PV1-002</w:t>
      </w:r>
      <w:r>
        <w:t xml:space="preserve"> — Zvládá běžné způsoby pohybu v různém prostředí a terénu, prokazuje obratnost.</w:t>
      </w:r>
    </w:p>
    <w:p>
      <w:pPr>
        <w:pStyle w:val="ListBullet"/>
      </w:pPr>
      <w:r>
        <w:rPr>
          <w:b/>
        </w:rPr>
        <w:t>DJT-PHJ-000-PV1-007</w:t>
      </w:r>
      <w:r>
        <w:t xml:space="preserve"> — Vykonává jednoduchý pohyb podle vzoru a provede ho podle pokynu.</w:t>
      </w:r>
    </w:p>
    <w:p>
      <w:pPr>
        <w:pStyle w:val="ListBullet"/>
      </w:pPr>
      <w:r>
        <w:rPr>
          <w:b/>
        </w:rPr>
        <w:t>DJT-PZI-000-PV1-001</w:t>
      </w:r>
      <w:r>
        <w:t xml:space="preserve"> — Zvládá sebeobsluhu.</w:t>
      </w:r>
    </w:p>
    <w:p>
      <w:pPr>
        <w:pStyle w:val="ListBullet"/>
      </w:pPr>
      <w:r>
        <w:rPr>
          <w:b/>
        </w:rPr>
        <w:t>DJT-PZI-000-PV1-003</w:t>
      </w:r>
      <w:r>
        <w:t xml:space="preserve"> — Využívá příležitosti k samostatnosti a sebeobslužným činnostem.</w:t>
      </w:r>
    </w:p>
    <w:p>
      <w:pPr>
        <w:pStyle w:val="ListBullet"/>
      </w:pPr>
      <w:r>
        <w:rPr>
          <w:b/>
        </w:rPr>
        <w:t>DJT-TSB-000-PV1-003</w:t>
      </w:r>
      <w:r>
        <w:t xml:space="preserve"> — Rozlišuje pomocí všech smyslů.</w:t>
      </w:r>
    </w:p>
    <w:p>
      <w:pPr>
        <w:pStyle w:val="Heading3"/>
      </w:pPr>
      <w:r>
        <w:t>Dítě a jeho psychika</w:t>
      </w:r>
    </w:p>
    <w:p>
      <w:pPr>
        <w:pStyle w:val="ListBullet"/>
      </w:pPr>
      <w:r>
        <w:rPr>
          <w:b/>
        </w:rPr>
        <w:t>DJP-JAR-000-PV1-002</w:t>
      </w:r>
      <w:r>
        <w:t xml:space="preserve"> — Pozná a pojmenuje osoby, zvířata, věci a jevy, kterými je obklopeno.</w:t>
      </w:r>
    </w:p>
    <w:p>
      <w:pPr>
        <w:pStyle w:val="ListBullet"/>
      </w:pPr>
      <w:r>
        <w:rPr>
          <w:b/>
        </w:rPr>
        <w:t>DJP-JAR-000-PV1-008</w:t>
      </w:r>
      <w:r>
        <w:t xml:space="preserve"> — Postupuje podle slovních i obrazových instrukcí.</w:t>
      </w:r>
    </w:p>
    <w:p>
      <w:pPr>
        <w:pStyle w:val="ListBullet"/>
      </w:pPr>
      <w:r>
        <w:rPr>
          <w:b/>
        </w:rPr>
        <w:t>DJP-MOP-000-PV1-009</w:t>
      </w:r>
      <w:r>
        <w:t xml:space="preserve"> — Využívá analogii a jednoduchou strategii při hře.</w:t>
      </w:r>
    </w:p>
    <w:p>
      <w:pPr>
        <w:pStyle w:val="ListBullet"/>
      </w:pPr>
      <w:r>
        <w:rPr>
          <w:b/>
        </w:rPr>
        <w:t>DJP-MOP-000-PV1-010</w:t>
      </w:r>
      <w:r>
        <w:t xml:space="preserve"> — Ověří správnost řešení.</w:t>
      </w:r>
    </w:p>
    <w:p>
      <w:pPr>
        <w:pStyle w:val="ListBullet"/>
      </w:pPr>
      <w:r>
        <w:rPr>
          <w:b/>
        </w:rPr>
        <w:t>DJP-PDO-000-PV1-005</w:t>
      </w:r>
      <w:r>
        <w:t xml:space="preserve"> — Rozlišuje některé symboly, piktogramy, znaky a rozumí jejich významu a funkci.</w:t>
      </w:r>
    </w:p>
    <w:p>
      <w:pPr>
        <w:pStyle w:val="ListBullet"/>
      </w:pPr>
      <w:r>
        <w:rPr>
          <w:b/>
        </w:rPr>
        <w:t>DJP-PMP-000-PV1-006</w:t>
      </w:r>
      <w:r>
        <w:t xml:space="preserve"> — Orientuje se v prostoru a rovině, rozliší a pojmenuje prostorové vztahy.</w:t>
      </w:r>
    </w:p>
    <w:p>
      <w:pPr>
        <w:pStyle w:val="ListBullet"/>
      </w:pPr>
      <w:r>
        <w:rPr>
          <w:b/>
        </w:rPr>
        <w:t>DJP-SAE-000-PV1-001</w:t>
      </w:r>
      <w:r>
        <w:t xml:space="preserve"> — Odloučí se na určitou dobu od rodičů a blízkých a je aktivní i bez jejich opory.</w:t>
      </w:r>
    </w:p>
    <w:p>
      <w:pPr>
        <w:pStyle w:val="ListBullet"/>
      </w:pPr>
      <w:r>
        <w:rPr>
          <w:b/>
        </w:rPr>
        <w:t>DJP-SAE-000-PV1-002</w:t>
      </w:r>
      <w:r>
        <w:t xml:space="preserve"> — Orientuje se v základních emocích a pocitech.</w:t>
      </w:r>
    </w:p>
    <w:p>
      <w:pPr>
        <w:pStyle w:val="ListBullet"/>
      </w:pPr>
      <w:r>
        <w:rPr>
          <w:b/>
        </w:rPr>
        <w:t>DJP-SAE-000-PV1-004</w:t>
      </w:r>
      <w:r>
        <w:t xml:space="preserve"> — Navazuje a rozvíjí citové vazby.</w:t>
      </w:r>
    </w:p>
    <w:p>
      <w:pPr>
        <w:pStyle w:val="Heading3"/>
      </w:pPr>
      <w:r>
        <w:t>Dítě, ten druhý a společnost</w:t>
      </w:r>
    </w:p>
    <w:p>
      <w:pPr>
        <w:pStyle w:val="ListBullet"/>
      </w:pPr>
      <w:r>
        <w:rPr>
          <w:b/>
        </w:rPr>
        <w:t>DDS-ASO-000-PV1-002</w:t>
      </w:r>
      <w:r>
        <w:t xml:space="preserve"> — Začlení se do skupiny.</w:t>
      </w:r>
    </w:p>
    <w:p>
      <w:pPr>
        <w:pStyle w:val="ListBullet"/>
      </w:pPr>
      <w:r>
        <w:rPr>
          <w:b/>
        </w:rPr>
        <w:t>DDS-ASO-000-PV1-003</w:t>
      </w:r>
      <w:r>
        <w:t xml:space="preserve"> — Přijímá různé sociální role.</w:t>
      </w:r>
    </w:p>
    <w:p>
      <w:pPr>
        <w:pStyle w:val="ListBullet"/>
      </w:pPr>
      <w:r>
        <w:rPr>
          <w:b/>
        </w:rPr>
        <w:t>DDS-ASO-000-PV1-005</w:t>
      </w:r>
      <w:r>
        <w:t xml:space="preserve"> — Navazuje a udržuje dětská přátelství.</w:t>
      </w:r>
    </w:p>
    <w:p>
      <w:pPr>
        <w:pStyle w:val="ListBullet"/>
      </w:pPr>
      <w:r>
        <w:rPr>
          <w:b/>
        </w:rPr>
        <w:t>DDS-SLK-000-PV1-001</w:t>
      </w:r>
      <w:r>
        <w:t xml:space="preserve"> — Pojmenuje místo a zemi, ve které žije.</w:t>
      </w:r>
    </w:p>
    <w:p>
      <w:pPr>
        <w:pStyle w:val="ListBullet"/>
      </w:pPr>
      <w:r>
        <w:rPr>
          <w:b/>
        </w:rPr>
        <w:t>DDS-ZEH-000-PV1-001</w:t>
      </w:r>
      <w:r>
        <w:t xml:space="preserve"> — Chová se zdvořile v kontaktu s dospělými a dětmi.</w:t>
      </w:r>
    </w:p>
    <w:p>
      <w:pPr>
        <w:pStyle w:val="ListBullet"/>
      </w:pPr>
      <w:r>
        <w:rPr>
          <w:b/>
        </w:rPr>
        <w:t>DDS-ZEH-000-PV1-003</w:t>
      </w:r>
      <w:r>
        <w:t xml:space="preserve"> — Spolupodílí se na tvorbě pravidel vzájemného soužití.</w:t>
      </w:r>
    </w:p>
    <w:p>
      <w:pPr>
        <w:pStyle w:val="ListBullet"/>
      </w:pPr>
      <w:r>
        <w:rPr>
          <w:b/>
        </w:rPr>
        <w:t>DDS-ZEH-000-PV1-004</w:t>
      </w:r>
      <w:r>
        <w:t xml:space="preserve"> — Dodržuje pravidla her a jiných činností, požaduje dodržování dohodnutých pravidel i od druhých.</w:t>
      </w:r>
    </w:p>
    <w:p>
      <w:pPr>
        <w:pStyle w:val="ListBullet"/>
      </w:pPr>
      <w:r>
        <w:rPr>
          <w:b/>
        </w:rPr>
        <w:t>DDS-ZKV-000-PV1-002</w:t>
      </w:r>
      <w:r>
        <w:t xml:space="preserve"> — Vyjadřuje se pomocí dramatizace, přijímá různé role při dramatických činnostech.</w:t>
      </w:r>
    </w:p>
    <w:p>
      <w:pPr>
        <w:pStyle w:val="ListBullet"/>
      </w:pPr>
      <w:r>
        <w:rPr>
          <w:b/>
        </w:rPr>
        <w:t>DDS-ZKV-000-PV1-005</w:t>
      </w:r>
      <w:r>
        <w:t xml:space="preserve"> — Používá reálné nástroje, předměty a nářadí při rukodělných činnostech.</w:t>
      </w:r>
    </w:p>
    <w:p>
      <w:pPr>
        <w:pStyle w:val="Heading3"/>
      </w:pPr>
      <w:r>
        <w:t>Dítě a svět</w:t>
      </w:r>
    </w:p>
    <w:p>
      <w:pPr>
        <w:pStyle w:val="ListBullet"/>
      </w:pPr>
      <w:r>
        <w:rPr>
          <w:b/>
        </w:rPr>
        <w:t>DAS-BCH-000-PV1-001</w:t>
      </w:r>
      <w:r>
        <w:t xml:space="preserve"> — Reaguje na bezpečnostní pokyny dospělých v rizikových situacích.</w:t>
      </w:r>
    </w:p>
    <w:p>
      <w:pPr>
        <w:pStyle w:val="ListBullet"/>
      </w:pPr>
      <w:r>
        <w:rPr>
          <w:b/>
        </w:rPr>
        <w:t>DAS-BCH-000-PV1-003</w:t>
      </w:r>
      <w:r>
        <w:t xml:space="preserve"> — Jedná bezpečně na komunikacích, v dopravních prostředcích a při jejich používání.</w:t>
      </w:r>
    </w:p>
    <w:p>
      <w:pPr>
        <w:pStyle w:val="ListBullet"/>
      </w:pPr>
      <w:r>
        <w:rPr>
          <w:b/>
        </w:rPr>
        <w:t>DAS-PSP-000-PV1-001</w:t>
      </w:r>
      <w:r>
        <w:t xml:space="preserve"> — Orientuje se v blízkém prostředí – doma, v mateřské škole i v širším prostředí – v okolí mateřské školy a v obci.</w:t>
      </w:r>
    </w:p>
    <w:p>
      <w:pPr>
        <w:pStyle w:val="ListBullet"/>
      </w:pPr>
      <w:r>
        <w:rPr>
          <w:b/>
        </w:rPr>
        <w:t>DAS-PSP-000-PV1-005</w:t>
      </w:r>
      <w:r>
        <w:t xml:space="preserve"> — Rozlišuje mezi světem přírody a techniky a vysvětlí jejich význam pro člověka a život na Zemi.</w:t>
      </w:r>
    </w:p>
    <w:p>
      <w:pPr>
        <w:pStyle w:val="ListBullet"/>
      </w:pPr>
      <w:r>
        <w:rPr>
          <w:b/>
        </w:rPr>
        <w:t>DAS-ZPO-000-PV1-002</w:t>
      </w:r>
      <w:r>
        <w:t xml:space="preserve"> — Udržuje pořádek v blízkém prostředí.</w:t>
      </w:r>
    </w:p>
    <w:p>
      <w:pPr>
        <w:pStyle w:val="ListBullet"/>
      </w:pPr>
      <w:r>
        <w:rPr>
          <w:b/>
        </w:rPr>
        <w:t>DAS-ZPO-000-PV1-003</w:t>
      </w:r>
      <w:r>
        <w:t xml:space="preserve"> — Jedná s ohledem na ochranu životního prostředí.</w:t>
      </w:r>
    </w:p>
    <w:p>
      <w:pPr>
        <w:pStyle w:val="Heading2"/>
      </w:pPr>
      <w:r>
        <w:t>Poznáváme bohatý podzim</w:t>
      </w:r>
    </w:p>
    <w:p>
      <w:pPr>
        <w:pStyle w:val="Heading3"/>
      </w:pPr>
      <w:r>
        <w:t>Charakteristika bloku</w:t>
      </w:r>
    </w:p>
    <w:p>
      <w:r>
        <w:t>Integrovaný blok "Poznáváme bohatý podzim" je zaměřen na prohloubení znalostí dětí o podzimní přírodě, konkrétně o rostlinách a jejich plodech, které nás obklopují. Děti se seznámí s různými druhy ovoce a zeleniny, jejich vzhledem, chutí a způsobem růstu. Blok podporuje smyslové vnímání, kdy děti prostřednictvím zraku, hmatu, chuti a čichu poznávají a rozlišují jednotlivé druhy plodů. Důraz je kladen na praktické aktivity, jako je příprava ovocných a zeleninových salátů, které rozvíjejí jemnou motoriku a samostatnost. Blok také podporuje estetické vnímání barevné proměnlivosti podzimu a vzbuzuje zájem o ochranu a péči o přírodu, kterou děti přirozeně zažívají. V souladu s filozofií školy je kladen důraz na respektování individuálních potřeb dětí a jejich aktivní zapojení do péče o svět, který pro nás stvořil Bůh.</w:t>
      </w:r>
    </w:p>
    <w:p>
      <w:pPr>
        <w:pStyle w:val="Heading3"/>
      </w:pPr>
      <w:r>
        <w:t>Navrhovaná témata</w:t>
      </w:r>
    </w:p>
    <w:p>
      <w:pPr>
        <w:pStyle w:val="ListBullet"/>
      </w:pPr>
      <w:r>
        <w:t>Seznamování se s plody podzimu pomocí smyslů</w:t>
      </w:r>
    </w:p>
    <w:p>
      <w:pPr>
        <w:pStyle w:val="ListBullet"/>
      </w:pPr>
      <w:r>
        <w:t>Pojmenovávání a rozlišování druhů ovoce a jejich původu</w:t>
      </w:r>
    </w:p>
    <w:p>
      <w:pPr>
        <w:pStyle w:val="ListBullet"/>
      </w:pPr>
      <w:r>
        <w:t>Růst a zrání ovoce od květu po plod</w:t>
      </w:r>
    </w:p>
    <w:p>
      <w:pPr>
        <w:pStyle w:val="ListBullet"/>
      </w:pPr>
      <w:r>
        <w:t>Třídění a porovnávání ovoce podle velikosti, tvaru a barvy</w:t>
      </w:r>
    </w:p>
    <w:p>
      <w:pPr>
        <w:pStyle w:val="ListBullet"/>
      </w:pPr>
      <w:r>
        <w:t>Příprava ovocných salátů a špízů</w:t>
      </w:r>
    </w:p>
    <w:p>
      <w:pPr>
        <w:pStyle w:val="ListBullet"/>
      </w:pPr>
      <w:r>
        <w:t>Seznámení se se zeleninou a její užitečností</w:t>
      </w:r>
    </w:p>
    <w:p>
      <w:pPr>
        <w:pStyle w:val="ListBullet"/>
      </w:pPr>
      <w:r>
        <w:t>Zpracování zeleniny a výroba salátů</w:t>
      </w:r>
    </w:p>
    <w:p>
      <w:pPr>
        <w:pStyle w:val="ListBullet"/>
      </w:pPr>
      <w:r>
        <w:t>Pěstování a využití brambor a jejich zpracování</w:t>
      </w:r>
    </w:p>
    <w:p>
      <w:pPr>
        <w:pStyle w:val="ListBullet"/>
      </w:pPr>
      <w:r>
        <w:t>Význam zeleniny pro zdraví</w:t>
      </w:r>
    </w:p>
    <w:p>
      <w:pPr>
        <w:pStyle w:val="ListBullet"/>
      </w:pPr>
      <w:r>
        <w:t>Estetické vnímání podzimní přírody</w:t>
      </w:r>
    </w:p>
    <w:p>
      <w:pPr>
        <w:pStyle w:val="Heading3"/>
      </w:pPr>
      <w:r>
        <w:t>Dítě a jeho tělo</w:t>
      </w:r>
    </w:p>
    <w:p>
      <w:pPr>
        <w:pStyle w:val="ListBullet"/>
      </w:pPr>
      <w:r>
        <w:rPr>
          <w:b/>
        </w:rPr>
        <w:t>DJT-PHJ-000-PV1-002</w:t>
      </w:r>
      <w:r>
        <w:t xml:space="preserve"> — Zvládá běžné způsoby pohybu v různém prostředí a terénu, prokazuje obratnost.</w:t>
      </w:r>
    </w:p>
    <w:p>
      <w:pPr>
        <w:pStyle w:val="ListBullet"/>
      </w:pPr>
      <w:r>
        <w:rPr>
          <w:b/>
        </w:rPr>
        <w:t>DJT-PHJ-000-PV1-003</w:t>
      </w:r>
      <w:r>
        <w:t xml:space="preserve"> — Koordinuje pohyby těla, ruky a oka.</w:t>
      </w:r>
    </w:p>
    <w:p>
      <w:pPr>
        <w:pStyle w:val="ListBullet"/>
      </w:pPr>
      <w:r>
        <w:rPr>
          <w:b/>
        </w:rPr>
        <w:t>DJT-PHJ-000-PV1-004</w:t>
      </w:r>
      <w:r>
        <w:t xml:space="preserve"> — Ovládá jemnou motoriku a motoriku mluvidel.</w:t>
      </w:r>
    </w:p>
    <w:p>
      <w:pPr>
        <w:pStyle w:val="ListBullet"/>
      </w:pPr>
      <w:r>
        <w:rPr>
          <w:b/>
        </w:rPr>
        <w:t>DJT-PZI-000-PV1-002</w:t>
      </w:r>
      <w:r>
        <w:t xml:space="preserve"> — Zvládá jednoduché pracovní úkony s různými materiály, nástroji, nářadím, náčiním a dalšími pomůckami.</w:t>
      </w:r>
    </w:p>
    <w:p>
      <w:pPr>
        <w:pStyle w:val="ListBullet"/>
      </w:pPr>
      <w:r>
        <w:rPr>
          <w:b/>
        </w:rPr>
        <w:t>DJT-PZI-000-PV1-003</w:t>
      </w:r>
      <w:r>
        <w:t xml:space="preserve"> — Využívá příležitosti k samostatnosti a sebeobslužným činnostem.</w:t>
      </w:r>
    </w:p>
    <w:p>
      <w:pPr>
        <w:pStyle w:val="ListBullet"/>
      </w:pPr>
      <w:r>
        <w:rPr>
          <w:b/>
        </w:rPr>
        <w:t>DJT-TSB-000-PV1-003</w:t>
      </w:r>
      <w:r>
        <w:t xml:space="preserve"> — Rozlišuje pomocí všech smyslů.</w:t>
      </w:r>
    </w:p>
    <w:p>
      <w:pPr>
        <w:pStyle w:val="Heading3"/>
      </w:pPr>
      <w:r>
        <w:t>Dítě a jeho psychika</w:t>
      </w:r>
    </w:p>
    <w:p>
      <w:pPr>
        <w:pStyle w:val="ListBullet"/>
      </w:pPr>
      <w:r>
        <w:rPr>
          <w:b/>
        </w:rPr>
        <w:t>DJP-JAR-000-PV1-002</w:t>
      </w:r>
      <w:r>
        <w:t xml:space="preserve"> — Pozná a pojmenuje osoby, zvířata, věci a jevy, kterými je obklopeno.</w:t>
      </w:r>
    </w:p>
    <w:p>
      <w:pPr>
        <w:pStyle w:val="ListBullet"/>
      </w:pPr>
      <w:r>
        <w:rPr>
          <w:b/>
        </w:rPr>
        <w:t>DJP-MOP-000-PV1-002</w:t>
      </w:r>
      <w:r>
        <w:t xml:space="preserve"> — Vyhledá společné znaky, shodu, podobu, rozdíly objektů, osob a jevů a odhalí vzájemné souvislosti mezi nimi.</w:t>
      </w:r>
    </w:p>
    <w:p>
      <w:pPr>
        <w:pStyle w:val="ListBullet"/>
      </w:pPr>
      <w:r>
        <w:rPr>
          <w:b/>
        </w:rPr>
        <w:t>DJP-MOP-000-PV1-003</w:t>
      </w:r>
      <w:r>
        <w:t xml:space="preserve"> — Rozpozná a pojmenuje charakteristické rysy předmětů či jevů a vybere ty, které tyto charakteristiky nemají.</w:t>
      </w:r>
    </w:p>
    <w:p>
      <w:pPr>
        <w:pStyle w:val="ListBullet"/>
      </w:pPr>
      <w:r>
        <w:rPr>
          <w:b/>
        </w:rPr>
        <w:t>DJP-MOP-000-PV1-005</w:t>
      </w:r>
      <w:r>
        <w:t xml:space="preserve"> — Rozlišuje příčinu a důsledek při hře, ve svém jednání či v příběhu.</w:t>
      </w:r>
    </w:p>
    <w:p>
      <w:pPr>
        <w:pStyle w:val="ListBullet"/>
      </w:pPr>
      <w:r>
        <w:rPr>
          <w:b/>
        </w:rPr>
        <w:t>DJP-MOP-000-PV1-006</w:t>
      </w:r>
      <w:r>
        <w:t xml:space="preserve"> — Pracuje s jednou i s více podmínkami v zadání.</w:t>
      </w:r>
    </w:p>
    <w:p>
      <w:pPr>
        <w:pStyle w:val="ListBullet"/>
      </w:pPr>
      <w:r>
        <w:rPr>
          <w:b/>
        </w:rPr>
        <w:t>DJP-PFT-000-PV1-002</w:t>
      </w:r>
      <w:r>
        <w:t xml:space="preserve"> — Využije vhodné příležitosti a materiály pro vyjádření své fantazie.</w:t>
      </w:r>
    </w:p>
    <w:p>
      <w:pPr>
        <w:pStyle w:val="ListBullet"/>
      </w:pPr>
      <w:r>
        <w:rPr>
          <w:b/>
        </w:rPr>
        <w:t>DJP-PMP-000-PV1-001</w:t>
      </w:r>
      <w:r>
        <w:t xml:space="preserve"> — Roztřídí, vybere, spáruje a zkombinuje objekty na základě jejich vlastností.</w:t>
      </w:r>
    </w:p>
    <w:p>
      <w:pPr>
        <w:pStyle w:val="ListBullet"/>
      </w:pPr>
      <w:r>
        <w:rPr>
          <w:b/>
        </w:rPr>
        <w:t>DJP-PMP-000-PV1-004</w:t>
      </w:r>
      <w:r>
        <w:t xml:space="preserve"> — Porovná kvantitu na základě manipulace, zaznamená ji graficky pomocí čárek a obdobných symbolů.</w:t>
      </w:r>
    </w:p>
    <w:p>
      <w:pPr>
        <w:pStyle w:val="ListBullet"/>
      </w:pPr>
      <w:r>
        <w:rPr>
          <w:b/>
        </w:rPr>
        <w:t>DJP-PMP-000-PV1-008</w:t>
      </w:r>
      <w:r>
        <w:t xml:space="preserve"> — Určí míru objektů a porovná je pomocí poměřování.</w:t>
      </w:r>
    </w:p>
    <w:p>
      <w:pPr>
        <w:pStyle w:val="ListBullet"/>
      </w:pPr>
      <w:r>
        <w:rPr>
          <w:b/>
        </w:rPr>
        <w:t>DJP-SAE-000-PV1-002</w:t>
      </w:r>
      <w:r>
        <w:t xml:space="preserve"> — Orientuje se v základních emocích a pocitech.</w:t>
      </w:r>
    </w:p>
    <w:p>
      <w:pPr>
        <w:pStyle w:val="ListBullet"/>
      </w:pPr>
      <w:r>
        <w:rPr>
          <w:b/>
        </w:rPr>
        <w:t>DJP-SAE-000-PV1-004</w:t>
      </w:r>
      <w:r>
        <w:t xml:space="preserve"> — Navazuje a rozvíjí citové vazby.</w:t>
      </w:r>
    </w:p>
    <w:p>
      <w:pPr>
        <w:pStyle w:val="Heading3"/>
      </w:pPr>
      <w:r>
        <w:t>Dítě, ten druhý a společnost</w:t>
      </w:r>
    </w:p>
    <w:p>
      <w:pPr>
        <w:pStyle w:val="ListBullet"/>
      </w:pPr>
      <w:r>
        <w:rPr>
          <w:b/>
        </w:rPr>
        <w:t>DDS-ASO-000-PV1-001</w:t>
      </w:r>
      <w:r>
        <w:t xml:space="preserve"> — Poradí si v nové situaci.</w:t>
      </w:r>
    </w:p>
    <w:p>
      <w:pPr>
        <w:pStyle w:val="ListBullet"/>
      </w:pPr>
      <w:r>
        <w:rPr>
          <w:b/>
        </w:rPr>
        <w:t>DDS-ASO-000-PV1-002</w:t>
      </w:r>
      <w:r>
        <w:t xml:space="preserve"> — Začlení se do skupiny.</w:t>
      </w:r>
    </w:p>
    <w:p>
      <w:pPr>
        <w:pStyle w:val="ListBullet"/>
      </w:pPr>
      <w:r>
        <w:rPr>
          <w:b/>
        </w:rPr>
        <w:t>DDS-ZEH-000-PV1-002</w:t>
      </w:r>
      <w:r>
        <w:t xml:space="preserve"> — Zachází šetrně s hračkami, pomůckami, věcmi a vnímá jejich hodnotu.</w:t>
      </w:r>
    </w:p>
    <w:p>
      <w:pPr>
        <w:pStyle w:val="ListBullet"/>
      </w:pPr>
      <w:r>
        <w:rPr>
          <w:b/>
        </w:rPr>
        <w:t>DDS-ZEH-000-PV1-003</w:t>
      </w:r>
      <w:r>
        <w:t xml:space="preserve"> — Spolupodílí se na tvorbě pravidel vzájemného soužití.</w:t>
      </w:r>
    </w:p>
    <w:p>
      <w:pPr>
        <w:pStyle w:val="ListBullet"/>
      </w:pPr>
      <w:r>
        <w:rPr>
          <w:b/>
        </w:rPr>
        <w:t>DDS-ZEH-000-PV1-004</w:t>
      </w:r>
      <w:r>
        <w:t xml:space="preserve"> — Dodržuje pravidla her a jiných činností, požaduje dodržování dohodnutých pravidel i od druhých.</w:t>
      </w:r>
    </w:p>
    <w:p>
      <w:pPr>
        <w:pStyle w:val="ListBullet"/>
      </w:pPr>
      <w:r>
        <w:rPr>
          <w:b/>
        </w:rPr>
        <w:t>DDS-ZKV-000-PV1-004</w:t>
      </w:r>
      <w:r>
        <w:t xml:space="preserve"> — Tvoří z rozmanitých materiálů a přírodnin.</w:t>
      </w:r>
    </w:p>
    <w:p>
      <w:pPr>
        <w:pStyle w:val="ListBullet"/>
      </w:pPr>
      <w:r>
        <w:rPr>
          <w:b/>
        </w:rPr>
        <w:t>DDS-ZKV-000-PV1-005</w:t>
      </w:r>
      <w:r>
        <w:t xml:space="preserve"> — Používá reálné nástroje, předměty a nářadí při rukodělných činnostech.</w:t>
      </w:r>
    </w:p>
    <w:p>
      <w:pPr>
        <w:pStyle w:val="Heading3"/>
      </w:pPr>
      <w:r>
        <w:t>Dítě a svět</w:t>
      </w:r>
    </w:p>
    <w:p>
      <w:pPr>
        <w:pStyle w:val="ListBullet"/>
      </w:pPr>
      <w:r>
        <w:rPr>
          <w:b/>
        </w:rPr>
        <w:t>DAS-PSP-000-PV1-002</w:t>
      </w:r>
      <w:r>
        <w:t xml:space="preserve"> — Pojmenuje a rozlišuje některé objekty ze živé a neživé přírody a zapamatuje si jejich názvy.</w:t>
      </w:r>
    </w:p>
    <w:p>
      <w:pPr>
        <w:pStyle w:val="ListBullet"/>
      </w:pPr>
      <w:r>
        <w:rPr>
          <w:b/>
        </w:rPr>
        <w:t>DAS-PSP-000-PV1-003</w:t>
      </w:r>
      <w:r>
        <w:t xml:space="preserve"> — Porovná charakteristiky a vlastnosti objektů z přírody.</w:t>
      </w:r>
    </w:p>
    <w:p>
      <w:pPr>
        <w:pStyle w:val="ListBullet"/>
      </w:pPr>
      <w:r>
        <w:rPr>
          <w:b/>
        </w:rPr>
        <w:t>DAS-PSP-000-PV1-004</w:t>
      </w:r>
      <w:r>
        <w:t xml:space="preserve"> — Rozpozná a pojmenuje některé jevy a děje na Zemi.</w:t>
      </w:r>
    </w:p>
    <w:p>
      <w:pPr>
        <w:pStyle w:val="ListBullet"/>
      </w:pPr>
      <w:r>
        <w:rPr>
          <w:b/>
        </w:rPr>
        <w:t>DAS-ZPO-000-PV1-001</w:t>
      </w:r>
      <w:r>
        <w:t xml:space="preserve"> — Orientuje se v dění a změnách v přírodě a ve svém okolí a přizpůsobuje se jim.</w:t>
      </w:r>
    </w:p>
    <w:p>
      <w:pPr>
        <w:pStyle w:val="ListBullet"/>
      </w:pPr>
      <w:r>
        <w:rPr>
          <w:b/>
        </w:rPr>
        <w:t>DAS-ZPO-000-PV1-003</w:t>
      </w:r>
      <w:r>
        <w:t xml:space="preserve"> — Jedná s ohledem na ochranu životního prostředí.</w:t>
      </w:r>
    </w:p>
    <w:p>
      <w:pPr>
        <w:pStyle w:val="ListBullet"/>
      </w:pPr>
      <w:r>
        <w:rPr>
          <w:b/>
        </w:rPr>
        <w:t>DAS-ZPO-000-PV1-005</w:t>
      </w:r>
      <w:r>
        <w:t xml:space="preserve"> — Spolupodílí se na péči o rostliny a živočichy.</w:t>
      </w:r>
    </w:p>
    <w:p>
      <w:pPr>
        <w:pStyle w:val="Heading2"/>
      </w:pPr>
      <w:r>
        <w:t>Poznáváme svoje tělo</w:t>
      </w:r>
    </w:p>
    <w:p>
      <w:pPr>
        <w:pStyle w:val="Heading3"/>
      </w:pPr>
      <w:r>
        <w:t>Charakteristika bloku</w:t>
      </w:r>
    </w:p>
    <w:p>
      <w:r>
        <w:t>Integrovaný blok "Poznáváme svoje tělo" je zaměřen na komplexní rozvoj dětí v oblasti sebepoznání a péče o vlastní tělo. Děti se prostřednictvím různorodých aktivit seznámí se základními částmi lidského těla, jejich funkcemi a důležitostí pro každodenní život. Blok podporuje rozvoj pohybových dovedností, smyslového vnímání a uvědomování si vlastních emocí. Zároveň klade důraz na sociální interakce a spolupráci ve skupině, čímž děti učí respektu a ohleduplnosti vůči ostatním. Důležitou součástí je také propojení s vírou, kdy děti poznávají tělo jako dar od Boha, o který je třeba pečovat a vážit si ho.</w:t>
      </w:r>
    </w:p>
    <w:p>
      <w:pPr>
        <w:pStyle w:val="Heading3"/>
      </w:pPr>
      <w:r>
        <w:t>Navrhovaná témata</w:t>
      </w:r>
    </w:p>
    <w:p>
      <w:pPr>
        <w:pStyle w:val="ListBullet"/>
      </w:pPr>
      <w:r>
        <w:t>Části těla — Poznávání a pojmenovávání základních částí těla.</w:t>
      </w:r>
    </w:p>
    <w:p>
      <w:pPr>
        <w:pStyle w:val="ListBullet"/>
      </w:pPr>
      <w:r>
        <w:t>Funkce těla — Objevování, k čemu slouží jednotlivé části těla.</w:t>
      </w:r>
    </w:p>
    <w:p>
      <w:pPr>
        <w:pStyle w:val="ListBullet"/>
      </w:pPr>
      <w:r>
        <w:t>Smysly — Zkoumání a rozlišování pomocí všech pěti smyslů.</w:t>
      </w:r>
    </w:p>
    <w:p>
      <w:pPr>
        <w:pStyle w:val="ListBullet"/>
      </w:pPr>
      <w:r>
        <w:t>Pohyb a sport — Rozvoj základních pohybových dovedností a obratnosti.</w:t>
      </w:r>
    </w:p>
    <w:p>
      <w:pPr>
        <w:pStyle w:val="ListBullet"/>
      </w:pPr>
      <w:r>
        <w:t>Emoce a pocity — Učení se rozpoznávat a vyjadřovat emoce.</w:t>
      </w:r>
    </w:p>
    <w:p>
      <w:pPr>
        <w:pStyle w:val="ListBullet"/>
      </w:pPr>
      <w:r>
        <w:t>Hygiena a péče o tělo — Základy osobní hygieny a péče o zdraví.</w:t>
      </w:r>
    </w:p>
    <w:p>
      <w:pPr>
        <w:pStyle w:val="ListBullet"/>
      </w:pPr>
      <w:r>
        <w:t>Bezpečnost a zdraví — Jak se chránit před nebezpečím a pečovat o své zdraví.</w:t>
      </w:r>
    </w:p>
    <w:p>
      <w:pPr>
        <w:pStyle w:val="ListBullet"/>
      </w:pPr>
      <w:r>
        <w:t>Sociální interakce — Učení se spolupráci a komunikaci v kolektivu.</w:t>
      </w:r>
    </w:p>
    <w:p>
      <w:pPr>
        <w:pStyle w:val="ListBullet"/>
      </w:pPr>
      <w:r>
        <w:t>Víra a tělo — Člověk stvořený jako Boží obraz. Tělo jako dar od Boha, péče o něj a jeho respektování.</w:t>
      </w:r>
    </w:p>
    <w:p>
      <w:pPr>
        <w:pStyle w:val="ListBullet"/>
      </w:pPr>
      <w:r>
        <w:t>Rytmus a pohyb — Propojení pohybu s hudbou a rytmem.</w:t>
      </w:r>
    </w:p>
    <w:p/>
    <w:p>
      <w:pPr>
        <w:pStyle w:val="Heading3"/>
      </w:pPr>
      <w:r>
        <w:t>Dítě a jeho tělo</w:t>
      </w:r>
    </w:p>
    <w:p>
      <w:pPr>
        <w:pStyle w:val="ListBullet"/>
      </w:pPr>
      <w:r>
        <w:rPr>
          <w:b/>
        </w:rPr>
        <w:t>DJT-FZD-000-PV1-001</w:t>
      </w:r>
      <w:r>
        <w:t xml:space="preserve"> — Prokazuje vytrvalost, sílu a odolnost.</w:t>
      </w:r>
    </w:p>
    <w:p>
      <w:pPr>
        <w:pStyle w:val="ListBullet"/>
      </w:pPr>
      <w:r>
        <w:rPr>
          <w:b/>
        </w:rPr>
        <w:t>DJT-OZD-000-PV1-001</w:t>
      </w:r>
      <w:r>
        <w:t xml:space="preserve"> — Má osvojené základní hygienické návyky.</w:t>
      </w:r>
    </w:p>
    <w:p>
      <w:pPr>
        <w:pStyle w:val="ListBullet"/>
      </w:pPr>
      <w:r>
        <w:rPr>
          <w:b/>
        </w:rPr>
        <w:t>DJT-OZD-000-PV1-002</w:t>
      </w:r>
      <w:r>
        <w:t xml:space="preserve"> — Rozlišuje, co zdraví prospívá a co mu škodí.</w:t>
      </w:r>
    </w:p>
    <w:p>
      <w:pPr>
        <w:pStyle w:val="ListBullet"/>
      </w:pPr>
      <w:r>
        <w:rPr>
          <w:b/>
        </w:rPr>
        <w:t>DJT-PHJ-000-PV1-001</w:t>
      </w:r>
      <w:r>
        <w:t xml:space="preserve"> — Zvládá základní pohybové dovednosti.</w:t>
      </w:r>
    </w:p>
    <w:p>
      <w:pPr>
        <w:pStyle w:val="ListBullet"/>
      </w:pPr>
      <w:r>
        <w:rPr>
          <w:b/>
        </w:rPr>
        <w:t>DJT-PHJ-000-PV1-003</w:t>
      </w:r>
      <w:r>
        <w:t xml:space="preserve"> — Koordinuje pohyby těla, ruky a oka.</w:t>
      </w:r>
    </w:p>
    <w:p>
      <w:pPr>
        <w:pStyle w:val="ListBullet"/>
      </w:pPr>
      <w:r>
        <w:rPr>
          <w:b/>
        </w:rPr>
        <w:t>DJT-PHJ-000-PV1-004</w:t>
      </w:r>
      <w:r>
        <w:t xml:space="preserve"> — Ovládá jemnou motoriku a motoriku mluvidel.</w:t>
      </w:r>
    </w:p>
    <w:p>
      <w:pPr>
        <w:pStyle w:val="ListBullet"/>
      </w:pPr>
      <w:r>
        <w:rPr>
          <w:b/>
        </w:rPr>
        <w:t>DJT-PZI-000-PV1-001</w:t>
      </w:r>
      <w:r>
        <w:t xml:space="preserve"> — Zvládá sebeobsluhu.</w:t>
      </w:r>
    </w:p>
    <w:p>
      <w:pPr>
        <w:pStyle w:val="ListBullet"/>
      </w:pPr>
      <w:r>
        <w:rPr>
          <w:b/>
        </w:rPr>
        <w:t>DJT-TSB-000-PV1-001</w:t>
      </w:r>
      <w:r>
        <w:t xml:space="preserve"> — Orientuje se na svém těle, pojmenuje jeho části a zná jejich funkce.</w:t>
      </w:r>
    </w:p>
    <w:p>
      <w:pPr>
        <w:pStyle w:val="ListBullet"/>
      </w:pPr>
      <w:r>
        <w:rPr>
          <w:b/>
        </w:rPr>
        <w:t>DJT-TSB-000-PV1-002</w:t>
      </w:r>
      <w:r>
        <w:t xml:space="preserve"> — Zachovává správné držení těla.</w:t>
      </w:r>
    </w:p>
    <w:p>
      <w:pPr>
        <w:pStyle w:val="ListBullet"/>
      </w:pPr>
      <w:r>
        <w:rPr>
          <w:b/>
        </w:rPr>
        <w:t>DJT-TSB-000-PV1-003</w:t>
      </w:r>
      <w:r>
        <w:t xml:space="preserve"> — Rozlišuje pomocí všech smyslů.</w:t>
      </w:r>
    </w:p>
    <w:p>
      <w:pPr>
        <w:pStyle w:val="Heading3"/>
      </w:pPr>
      <w:r>
        <w:t>Dítě a jeho psychika</w:t>
      </w:r>
    </w:p>
    <w:p>
      <w:pPr>
        <w:pStyle w:val="ListBullet"/>
      </w:pPr>
      <w:r>
        <w:rPr>
          <w:b/>
        </w:rPr>
        <w:t>DJP-JAR-000-PV1-001</w:t>
      </w:r>
      <w:r>
        <w:t xml:space="preserve"> — Správně vyslovuje většinu hlásek, ovládá dech, tempo a intonaci řeči.</w:t>
      </w:r>
    </w:p>
    <w:p>
      <w:pPr>
        <w:pStyle w:val="ListBullet"/>
      </w:pPr>
      <w:r>
        <w:rPr>
          <w:b/>
        </w:rPr>
        <w:t>DJP-JAR-000-PV1-002</w:t>
      </w:r>
      <w:r>
        <w:t xml:space="preserve"> — Pozná a pojmenuje osoby, zvířata, věci a jevy, kterými je obklopeno.</w:t>
      </w:r>
    </w:p>
    <w:p>
      <w:pPr>
        <w:pStyle w:val="ListBullet"/>
      </w:pPr>
      <w:r>
        <w:rPr>
          <w:b/>
        </w:rPr>
        <w:t>DJP-JAR-000-PV1-005</w:t>
      </w:r>
      <w:r>
        <w:t xml:space="preserve"> — Sluchově rozlišuje různé zvuky, pozná první hlásku ve slově.</w:t>
      </w:r>
    </w:p>
    <w:p>
      <w:pPr>
        <w:pStyle w:val="ListBullet"/>
      </w:pPr>
      <w:r>
        <w:rPr>
          <w:b/>
        </w:rPr>
        <w:t>DJP-MOP-000-PV1-002</w:t>
      </w:r>
      <w:r>
        <w:t xml:space="preserve"> — Vyhledá společné znaky, shodu, podobu, rozdíly objektů, osob a jevů a odhalí vzájemné souvislosti mezi nimi.</w:t>
      </w:r>
    </w:p>
    <w:p>
      <w:pPr>
        <w:pStyle w:val="ListBullet"/>
      </w:pPr>
      <w:r>
        <w:rPr>
          <w:b/>
        </w:rPr>
        <w:t>DJP-MOP-000-PV1-004</w:t>
      </w:r>
      <w:r>
        <w:t xml:space="preserve"> — Rozpozná, které situace mohou a které nemohou nastat.</w:t>
      </w:r>
    </w:p>
    <w:p>
      <w:pPr>
        <w:pStyle w:val="ListBullet"/>
      </w:pPr>
      <w:r>
        <w:rPr>
          <w:b/>
        </w:rPr>
        <w:t>DJP-MOP-000-PV1-005</w:t>
      </w:r>
      <w:r>
        <w:t xml:space="preserve"> — Rozlišuje příčinu a důsledek při hře, ve svém jednání či v příběhu.</w:t>
      </w:r>
    </w:p>
    <w:p>
      <w:pPr>
        <w:pStyle w:val="ListBullet"/>
      </w:pPr>
      <w:r>
        <w:rPr>
          <w:b/>
        </w:rPr>
        <w:t>DJP-PFT-000-PV1-001</w:t>
      </w:r>
      <w:r>
        <w:t xml:space="preserve"> — Vyjadřuje své představy různými způsoby, prostředky, technikami i s využitím digitálních technologií.</w:t>
      </w:r>
    </w:p>
    <w:p>
      <w:pPr>
        <w:pStyle w:val="ListBullet"/>
      </w:pPr>
      <w:r>
        <w:rPr>
          <w:b/>
        </w:rPr>
        <w:t>DJP-SAE-000-PV1-002</w:t>
      </w:r>
      <w:r>
        <w:t xml:space="preserve"> — Orientuje se v základních emocích a pocitech.</w:t>
      </w:r>
    </w:p>
    <w:p>
      <w:pPr>
        <w:pStyle w:val="ListBullet"/>
      </w:pPr>
      <w:r>
        <w:rPr>
          <w:b/>
        </w:rPr>
        <w:t>DJP-SAE-000-PV1-003</w:t>
      </w:r>
      <w:r>
        <w:t xml:space="preserve"> — Vhodně projevuje emoce vůči sobě, blízkým a cizím osobám.</w:t>
      </w:r>
    </w:p>
    <w:p>
      <w:pPr>
        <w:pStyle w:val="ListBullet"/>
      </w:pPr>
      <w:r>
        <w:rPr>
          <w:b/>
        </w:rPr>
        <w:t>DJP-SAE-000-PV1-005</w:t>
      </w:r>
      <w:r>
        <w:t xml:space="preserve"> — Přijímá i vyjadřuje pozitivní ocenění.</w:t>
      </w:r>
    </w:p>
    <w:p>
      <w:pPr>
        <w:pStyle w:val="ListBullet"/>
      </w:pPr>
      <w:r>
        <w:rPr>
          <w:b/>
        </w:rPr>
        <w:t>DJP-SAE-000-PV1-006</w:t>
      </w:r>
      <w:r>
        <w:t xml:space="preserve"> — Vyrovná se s neúspěchem.</w:t>
      </w:r>
    </w:p>
    <w:p>
      <w:pPr>
        <w:pStyle w:val="Heading3"/>
      </w:pPr>
      <w:r>
        <w:t>Dítě, ten druhý a společnost</w:t>
      </w:r>
    </w:p>
    <w:p>
      <w:pPr>
        <w:pStyle w:val="ListBullet"/>
      </w:pPr>
      <w:r>
        <w:rPr>
          <w:b/>
        </w:rPr>
        <w:t>DDS-ASO-000-PV1-002</w:t>
      </w:r>
      <w:r>
        <w:t xml:space="preserve"> — Začlení se do skupiny.</w:t>
      </w:r>
    </w:p>
    <w:p>
      <w:pPr>
        <w:pStyle w:val="ListBullet"/>
      </w:pPr>
      <w:r>
        <w:rPr>
          <w:b/>
        </w:rPr>
        <w:t>DDS-ASO-000-PV1-005</w:t>
      </w:r>
      <w:r>
        <w:t xml:space="preserve"> — Navazuje a udržuje dětská přátelství.</w:t>
      </w:r>
    </w:p>
    <w:p>
      <w:pPr>
        <w:pStyle w:val="ListBullet"/>
      </w:pPr>
      <w:r>
        <w:rPr>
          <w:b/>
        </w:rPr>
        <w:t>DDS-SLK-000-PV1-004</w:t>
      </w:r>
      <w:r>
        <w:t xml:space="preserve"> — Identifikuje rizika, chová se obezřetně při setkání s neznámými dětmi a dospělými.</w:t>
      </w:r>
    </w:p>
    <w:p>
      <w:pPr>
        <w:pStyle w:val="ListBullet"/>
      </w:pPr>
      <w:r>
        <w:rPr>
          <w:b/>
        </w:rPr>
        <w:t>DDS-ZEH-000-PV1-001</w:t>
      </w:r>
      <w:r>
        <w:t xml:space="preserve"> — Chová se zdvořile v kontaktu s dospělými a dětmi.</w:t>
      </w:r>
    </w:p>
    <w:p>
      <w:pPr>
        <w:pStyle w:val="ListBullet"/>
      </w:pPr>
      <w:r>
        <w:rPr>
          <w:b/>
        </w:rPr>
        <w:t>DDS-ZEH-000-PV1-003</w:t>
      </w:r>
      <w:r>
        <w:t xml:space="preserve"> — Spolupodílí se na tvorbě pravidel vzájemného soužití.</w:t>
      </w:r>
    </w:p>
    <w:p>
      <w:pPr>
        <w:pStyle w:val="ListBullet"/>
      </w:pPr>
      <w:r>
        <w:rPr>
          <w:b/>
        </w:rPr>
        <w:t>DDS-ZKV-000-PV1-001</w:t>
      </w:r>
      <w:r>
        <w:t xml:space="preserve"> — Vyjadřuje se prostřednictvím vokálních, instrumentálních a hudebně pohybových činností.</w:t>
      </w:r>
    </w:p>
    <w:p>
      <w:pPr>
        <w:pStyle w:val="ListBullet"/>
      </w:pPr>
      <w:r>
        <w:rPr>
          <w:b/>
        </w:rPr>
        <w:t>DDS-ZKV-000-PV1-002</w:t>
      </w:r>
      <w:r>
        <w:t xml:space="preserve"> — Vyjadřuje se pomocí dramatizace, přijímá různé role při dramatických činnostech.</w:t>
      </w:r>
    </w:p>
    <w:p>
      <w:pPr>
        <w:pStyle w:val="Heading3"/>
      </w:pPr>
      <w:r>
        <w:t>Dítě a svět</w:t>
      </w:r>
    </w:p>
    <w:p>
      <w:pPr>
        <w:pStyle w:val="ListBullet"/>
      </w:pPr>
      <w:r>
        <w:rPr>
          <w:b/>
        </w:rPr>
        <w:t>DAS-BCH-000-PV1-001</w:t>
      </w:r>
      <w:r>
        <w:t xml:space="preserve"> — Reaguje na bezpečnostní pokyny dospělých v rizikových situacích.</w:t>
      </w:r>
    </w:p>
    <w:p>
      <w:pPr>
        <w:pStyle w:val="ListBullet"/>
      </w:pPr>
      <w:r>
        <w:rPr>
          <w:b/>
        </w:rPr>
        <w:t>DAS-BCH-000-PV1-002</w:t>
      </w:r>
      <w:r>
        <w:t xml:space="preserve"> — Rozezná některá nebezpečí a ví, jak se jim vyhnout.</w:t>
      </w:r>
    </w:p>
    <w:p>
      <w:pPr>
        <w:pStyle w:val="ListBullet"/>
      </w:pPr>
      <w:r>
        <w:rPr>
          <w:b/>
        </w:rPr>
        <w:t>DAS-BCH-000-PV1-003</w:t>
      </w:r>
      <w:r>
        <w:t xml:space="preserve"> — Jedná bezpečně na komunikacích, v dopravních prostředcích a při jejich používání.</w:t>
      </w:r>
    </w:p>
    <w:p>
      <w:pPr>
        <w:pStyle w:val="ListBullet"/>
      </w:pPr>
      <w:r>
        <w:rPr>
          <w:b/>
        </w:rPr>
        <w:t>DAS-BCH-000-PV1-004</w:t>
      </w:r>
      <w:r>
        <w:t xml:space="preserve"> — Zná způsoby ochrany při některých nebezpečných situacích, v kontaktu se zvířaty, rostlinami i v rizikových situacích způsobených různými přírodními podmínkami.</w:t>
      </w:r>
    </w:p>
    <w:p>
      <w:pPr>
        <w:pStyle w:val="ListBullet"/>
      </w:pPr>
      <w:r>
        <w:rPr>
          <w:b/>
        </w:rPr>
        <w:t>DAS-PSP-000-PV1-005</w:t>
      </w:r>
      <w:r>
        <w:t xml:space="preserve"> — Rozlišuje mezi světem přírody a techniky a vysvětlí jejich význam pro člověka a život na Zemi.</w:t>
      </w:r>
    </w:p>
    <w:p>
      <w:pPr>
        <w:pStyle w:val="ListBullet"/>
      </w:pPr>
      <w:r>
        <w:rPr>
          <w:b/>
        </w:rPr>
        <w:t>DAS-ZPO-000-PV1-002</w:t>
      </w:r>
      <w:r>
        <w:t xml:space="preserve"> — Udržuje pořádek v blízkém prostředí.</w:t>
      </w:r>
    </w:p>
    <w:p>
      <w:pPr>
        <w:pStyle w:val="ListBullet"/>
      </w:pPr>
      <w:r>
        <w:rPr>
          <w:b/>
        </w:rPr>
        <w:t>DAS-ZPO-000-PV1-003</w:t>
      </w:r>
      <w:r>
        <w:t xml:space="preserve"> — Jedná s ohledem na ochranu životního prostředí.</w:t>
      </w:r>
    </w:p>
    <w:p>
      <w:pPr>
        <w:pStyle w:val="Heading2"/>
      </w:pPr>
      <w:r>
        <w:t>Poznáváme vánoční svátky - připravujeme se a těšíme se na ně</w:t>
      </w:r>
    </w:p>
    <w:p>
      <w:pPr>
        <w:pStyle w:val="Heading3"/>
      </w:pPr>
      <w:r>
        <w:t>Charakteristika bloku</w:t>
      </w:r>
    </w:p>
    <w:p>
      <w:r>
        <w:t>Integrovaný blok je zaměřen na poznávání a prožití smyslu Adventu (očekávání) a Vánoc jako křesťanských svátků narození Spasitele světa. Děti jsou seznamovány se skutečnou historickou postavou biskupa Mikuláše a povzbuzovány jeho příkladem ke štědrosti a otevřenosti na potřeby druhých lidí. Poznávají biblický příběh o narození Krista. Výrazné změny v délce dne a noci a také okolnost svátku sv. Mikuláše a začátku nového občanského roku navozují téma času – střídáni dne a noci, činnosti spojené s jednotlivými částmi dne – dopoledne, poledne, odpoledne. Celý blok je realizovaný ve spolupráci s rodiči, farností a obcí. Obsahuje tradiční akce jako je pletení adventních věnců, návštěva svatého Mikuláše, výroba vánočných ozdob, stavění Betléma, ochutnávka vánočního cukroví, vánoční besídky s představením „Živý Betlém“, nadílka ve školce.</w:t>
      </w:r>
    </w:p>
    <w:p>
      <w:pPr>
        <w:pStyle w:val="Heading3"/>
      </w:pPr>
      <w:r>
        <w:t>Navrhovaná témata</w:t>
      </w:r>
    </w:p>
    <w:p>
      <w:pPr>
        <w:pStyle w:val="ListBullet"/>
      </w:pPr>
      <w:r>
        <w:t xml:space="preserve">Nastal čas - Pozorování světla a tmy, hledání zdroje světla a tepla – Slunce, pochopení pojmu času, měření času, seznámení se základními pojmy spojenými s časem (včera, dnes, zítra, před, potom, dříve, později), rozvrh dne (ráno, dopoledne, poledne, odpoledne, večer, noc, činnosti spojené s jednotlivými fázemi dne) </w:t>
      </w:r>
    </w:p>
    <w:p>
      <w:pPr>
        <w:pStyle w:val="ListBullet"/>
      </w:pPr>
      <w:r>
        <w:t xml:space="preserve">Adventní čas — Příprava na Vánoce a význam adventu, tvorba adventního kalendáře, adventního věnce, lucerničky </w:t>
      </w:r>
    </w:p>
    <w:p>
      <w:pPr>
        <w:pStyle w:val="ListBullet"/>
      </w:pPr>
      <w:r>
        <w:t>Četba a vyprávění příběhu o sv. Mikuláši,  přijetí návštěvy sv. Mikuláše.</w:t>
      </w:r>
    </w:p>
    <w:p>
      <w:pPr>
        <w:pStyle w:val="ListBullet"/>
      </w:pPr>
      <w:r>
        <w:t>Vánoční příběh — Seznámení s příběhem narození Ježíše (Zvěstování, putování do Betléma, hledání noclehu, pastýři, mudrci od východu).</w:t>
      </w:r>
    </w:p>
    <w:p>
      <w:pPr>
        <w:pStyle w:val="ListBullet"/>
      </w:pPr>
      <w:r>
        <w:t>Vánoční tradice — Jak slavíme Vánoce u nás a ve světě,  poznávání a zkoušení různých vánočních zvyků, vánoční nadílka pro děti.</w:t>
      </w:r>
    </w:p>
    <w:p>
      <w:pPr>
        <w:pStyle w:val="ListBullet"/>
      </w:pPr>
      <w:r>
        <w:t>Vánoční výzdoba — výroba ozdob a dekorací, zdobení stromečků, stavba betléma</w:t>
      </w:r>
    </w:p>
    <w:p>
      <w:pPr>
        <w:pStyle w:val="ListBullet"/>
      </w:pPr>
      <w:r>
        <w:t>Vánoční cukroví — praktická ukázka pečení perníčků, ochutnávka cukroví z rodin dětí</w:t>
      </w:r>
    </w:p>
    <w:p>
      <w:pPr>
        <w:pStyle w:val="ListBullet"/>
      </w:pPr>
      <w:r>
        <w:t>Zpívání koled — Učení a zpívání vánočních písní.</w:t>
      </w:r>
    </w:p>
    <w:p>
      <w:pPr>
        <w:pStyle w:val="ListBullet"/>
      </w:pPr>
      <w:r>
        <w:t>Nácvik vánoční besídky "Živý Betlém" a její prezentace rodičům</w:t>
      </w:r>
    </w:p>
    <w:p/>
    <w:p>
      <w:pPr>
        <w:pStyle w:val="Heading3"/>
      </w:pPr>
      <w:r>
        <w:t>Dítě a jeho tělo</w:t>
      </w:r>
    </w:p>
    <w:p>
      <w:pPr>
        <w:pStyle w:val="ListBullet"/>
      </w:pPr>
      <w:r>
        <w:rPr>
          <w:b/>
        </w:rPr>
        <w:t>DJT-OZD-000-PV1-001</w:t>
      </w:r>
      <w:r>
        <w:t xml:space="preserve"> — Má osvojené základní hygienické návyky.</w:t>
      </w:r>
    </w:p>
    <w:p>
      <w:pPr>
        <w:pStyle w:val="ListBullet"/>
      </w:pPr>
      <w:r>
        <w:rPr>
          <w:b/>
        </w:rPr>
        <w:t>DJT-OZD-000-PV1-002</w:t>
      </w:r>
      <w:r>
        <w:t xml:space="preserve"> — Rozlišuje, co zdraví prospívá a co mu škodí.</w:t>
      </w:r>
    </w:p>
    <w:p>
      <w:pPr>
        <w:pStyle w:val="ListBullet"/>
      </w:pPr>
      <w:r>
        <w:rPr>
          <w:b/>
        </w:rPr>
        <w:t>DJT-PHJ-000-PV1-003</w:t>
      </w:r>
      <w:r>
        <w:t xml:space="preserve"> — Koordinuje pohyby těla, ruky a oka.</w:t>
      </w:r>
    </w:p>
    <w:p>
      <w:pPr>
        <w:pStyle w:val="ListBullet"/>
      </w:pPr>
      <w:r>
        <w:rPr>
          <w:b/>
        </w:rPr>
        <w:t>DJT-PHJ-000-PV1-004</w:t>
      </w:r>
      <w:r>
        <w:t xml:space="preserve"> — Ovládá jemnou motoriku a motoriku mluvidel.</w:t>
      </w:r>
    </w:p>
    <w:p>
      <w:pPr>
        <w:pStyle w:val="ListBullet"/>
      </w:pPr>
      <w:r>
        <w:rPr>
          <w:b/>
        </w:rPr>
        <w:t>DJT-PHJ-000-PV1-006</w:t>
      </w:r>
      <w:r>
        <w:t xml:space="preserve"> — Sladí pohyb s rytmem, zpěvem a hudbou.</w:t>
      </w:r>
    </w:p>
    <w:p>
      <w:pPr>
        <w:pStyle w:val="ListBullet"/>
      </w:pPr>
      <w:r>
        <w:rPr>
          <w:b/>
        </w:rPr>
        <w:t>DJT-PZI-000-PV1-001</w:t>
      </w:r>
      <w:r>
        <w:t xml:space="preserve"> — Zvládá sebeobsluhu.</w:t>
      </w:r>
    </w:p>
    <w:p>
      <w:pPr>
        <w:pStyle w:val="ListBullet"/>
      </w:pPr>
      <w:r>
        <w:rPr>
          <w:b/>
        </w:rPr>
        <w:t>DJT-PZI-000-PV1-002</w:t>
      </w:r>
      <w:r>
        <w:t xml:space="preserve"> — Zvládá jednoduché pracovní úkony s různými materiály, nástroji, nářadím, náčiním a dalšími pomůckami.</w:t>
      </w:r>
    </w:p>
    <w:p>
      <w:pPr>
        <w:pStyle w:val="Heading3"/>
      </w:pPr>
      <w:r>
        <w:t>Dítě a jeho psychika</w:t>
      </w:r>
    </w:p>
    <w:p>
      <w:pPr>
        <w:pStyle w:val="ListBullet"/>
      </w:pPr>
      <w:r>
        <w:rPr>
          <w:b/>
        </w:rPr>
        <w:t>DJP-JAR-000-PV1-004</w:t>
      </w:r>
      <w:r>
        <w:t xml:space="preserve"> — Zapamatuje si krátké texty a dokáže je reprodukovat.</w:t>
      </w:r>
    </w:p>
    <w:p>
      <w:pPr>
        <w:pStyle w:val="ListBullet"/>
      </w:pPr>
      <w:r>
        <w:rPr>
          <w:b/>
        </w:rPr>
        <w:t>DJP-JAR-000-PV1-006</w:t>
      </w:r>
      <w:r>
        <w:t xml:space="preserve"> — Rozpozná rým, rytmizuje.</w:t>
      </w:r>
    </w:p>
    <w:p>
      <w:pPr>
        <w:pStyle w:val="ListBullet"/>
      </w:pPr>
      <w:r>
        <w:rPr>
          <w:b/>
        </w:rPr>
        <w:t>DJP-MOP-000-PV1-001</w:t>
      </w:r>
      <w:r>
        <w:t xml:space="preserve"> — Určí a využije při činnostech pravidelnosti, rytmus a zákonitosti, včetně symetrie.</w:t>
      </w:r>
    </w:p>
    <w:p>
      <w:pPr>
        <w:pStyle w:val="ListBullet"/>
      </w:pPr>
      <w:r>
        <w:rPr>
          <w:b/>
        </w:rPr>
        <w:t>DJP-MOP-000-PV1-002</w:t>
      </w:r>
      <w:r>
        <w:t xml:space="preserve"> — Vyhledá společné znaky, shodu, podobu, rozdíly objektů, osob a jevů a odhalí vzájemné souvislosti mezi nimi.</w:t>
      </w:r>
    </w:p>
    <w:p>
      <w:pPr>
        <w:pStyle w:val="ListBullet"/>
      </w:pPr>
      <w:r>
        <w:rPr>
          <w:b/>
        </w:rPr>
        <w:t>DJP-MOP-000-PV1-009</w:t>
      </w:r>
      <w:r>
        <w:t xml:space="preserve"> — Využívá analogii a jednoduchou strategii při hře.</w:t>
      </w:r>
    </w:p>
    <w:p>
      <w:pPr>
        <w:pStyle w:val="ListBullet"/>
      </w:pPr>
      <w:r>
        <w:rPr>
          <w:b/>
        </w:rPr>
        <w:t>DJP-PDO-000-PV1-002</w:t>
      </w:r>
      <w:r>
        <w:t xml:space="preserve"> — Rozumí předčítanému textu, vyprávění a soustředěně sleduje děj.</w:t>
      </w:r>
    </w:p>
    <w:p>
      <w:pPr>
        <w:pStyle w:val="ListBullet"/>
      </w:pPr>
      <w:r>
        <w:rPr>
          <w:b/>
        </w:rPr>
        <w:t>DJP-PDO-000-PV1-003</w:t>
      </w:r>
      <w:r>
        <w:t xml:space="preserve"> — Analyzuje děj, hodnotí ho, vyjadřuje se k jednání postav.</w:t>
      </w:r>
    </w:p>
    <w:p>
      <w:pPr>
        <w:pStyle w:val="ListBullet"/>
      </w:pPr>
      <w:r>
        <w:rPr>
          <w:b/>
        </w:rPr>
        <w:t>DJP-PDO-000-PV1-004</w:t>
      </w:r>
      <w:r>
        <w:t xml:space="preserve"> — Předvídá a usuzuje děj z obrázku i textu, vymyslí alternativní konec příběhu.</w:t>
      </w:r>
    </w:p>
    <w:p>
      <w:pPr>
        <w:pStyle w:val="ListBullet"/>
      </w:pPr>
      <w:r>
        <w:rPr>
          <w:b/>
        </w:rPr>
        <w:t>DJP-PDO-000-PV1-006</w:t>
      </w:r>
      <w:r>
        <w:t xml:space="preserve"> — Reflektuje čtenářský zážitek a sdílí ho s ostatními.</w:t>
      </w:r>
    </w:p>
    <w:p>
      <w:pPr>
        <w:pStyle w:val="ListBullet"/>
      </w:pPr>
      <w:r>
        <w:rPr>
          <w:b/>
        </w:rPr>
        <w:t>DJP-SAE-000-PV1-002</w:t>
      </w:r>
      <w:r>
        <w:t xml:space="preserve"> — Orientuje se v základních emocích a pocitech.</w:t>
      </w:r>
    </w:p>
    <w:p>
      <w:pPr>
        <w:pStyle w:val="ListBullet"/>
      </w:pPr>
      <w:r>
        <w:rPr>
          <w:b/>
        </w:rPr>
        <w:t>DJP-SAE-000-PV1-003</w:t>
      </w:r>
      <w:r>
        <w:t xml:space="preserve"> — Vhodně projevuje emoce vůči sobě, blízkým a cizím osobám.</w:t>
      </w:r>
    </w:p>
    <w:p>
      <w:pPr>
        <w:pStyle w:val="ListBullet"/>
      </w:pPr>
      <w:r>
        <w:rPr>
          <w:b/>
        </w:rPr>
        <w:t>DJP-SAE-000-PV1-004</w:t>
      </w:r>
      <w:r>
        <w:t xml:space="preserve"> — Navazuje a rozvíjí citové vazby.</w:t>
      </w:r>
    </w:p>
    <w:p>
      <w:pPr>
        <w:pStyle w:val="ListBullet"/>
      </w:pPr>
      <w:r>
        <w:rPr>
          <w:b/>
        </w:rPr>
        <w:t>DJP-SAE-000-PV1-005</w:t>
      </w:r>
      <w:r>
        <w:t xml:space="preserve"> — Přijímá i vyjadřuje pozitivní ocenění.</w:t>
      </w:r>
    </w:p>
    <w:p>
      <w:pPr>
        <w:pStyle w:val="Heading3"/>
      </w:pPr>
      <w:r>
        <w:t>Dítě, ten druhý a společnost</w:t>
      </w:r>
    </w:p>
    <w:p>
      <w:pPr>
        <w:pStyle w:val="ListBullet"/>
      </w:pPr>
      <w:r>
        <w:rPr>
          <w:b/>
        </w:rPr>
        <w:t>DDS-ASO-000-PV1-005</w:t>
      </w:r>
      <w:r>
        <w:t xml:space="preserve"> — Navazuje a udržuje dětská přátelství.</w:t>
      </w:r>
    </w:p>
    <w:p>
      <w:pPr>
        <w:pStyle w:val="ListBullet"/>
      </w:pPr>
      <w:r>
        <w:rPr>
          <w:b/>
        </w:rPr>
        <w:t>DDS-SLK-000-PV1-002</w:t>
      </w:r>
      <w:r>
        <w:t xml:space="preserve"> — Spolupodílí se na udržování regionálních tradic.</w:t>
      </w:r>
    </w:p>
    <w:p>
      <w:pPr>
        <w:pStyle w:val="ListBullet"/>
      </w:pPr>
      <w:r>
        <w:rPr>
          <w:b/>
        </w:rPr>
        <w:t>DDS-ZEH-000-PV1-001</w:t>
      </w:r>
      <w:r>
        <w:t xml:space="preserve"> — Chová se zdvořile v kontaktu s dospělými a dětmi.</w:t>
      </w:r>
    </w:p>
    <w:p>
      <w:pPr>
        <w:pStyle w:val="ListBullet"/>
      </w:pPr>
      <w:r>
        <w:rPr>
          <w:b/>
        </w:rPr>
        <w:t>DDS-ZEH-000-PV1-004</w:t>
      </w:r>
      <w:r>
        <w:t xml:space="preserve"> — Dodržuje pravidla her a jiných činností, požaduje dodržování dohodnutých pravidel i od druhých.</w:t>
      </w:r>
    </w:p>
    <w:p>
      <w:pPr>
        <w:pStyle w:val="ListBullet"/>
      </w:pPr>
      <w:r>
        <w:rPr>
          <w:b/>
        </w:rPr>
        <w:t>DDS-ZEH-000-PV1-005</w:t>
      </w:r>
      <w:r>
        <w:t xml:space="preserve"> — Přijímá kompromisy, řeší konflikty dohodou.</w:t>
      </w:r>
    </w:p>
    <w:p>
      <w:pPr>
        <w:pStyle w:val="ListBullet"/>
      </w:pPr>
      <w:r>
        <w:rPr>
          <w:b/>
        </w:rPr>
        <w:t>DDS-ZKV-000-PV1-002</w:t>
      </w:r>
      <w:r>
        <w:t xml:space="preserve"> — Vyjadřuje se pomocí dramatizace, přijímá různé role při dramatických činnostech.</w:t>
      </w:r>
    </w:p>
    <w:p>
      <w:pPr>
        <w:pStyle w:val="ListBullet"/>
      </w:pPr>
      <w:r>
        <w:rPr>
          <w:b/>
        </w:rPr>
        <w:t>DDS-ZKV-000-PV1-004</w:t>
      </w:r>
      <w:r>
        <w:t xml:space="preserve"> — Tvoří z rozmanitých materiálů a přírodnin.</w:t>
      </w:r>
    </w:p>
    <w:p>
      <w:pPr>
        <w:pStyle w:val="Heading3"/>
      </w:pPr>
      <w:r>
        <w:t>Dítě a svět</w:t>
      </w:r>
    </w:p>
    <w:p>
      <w:pPr>
        <w:pStyle w:val="ListBullet"/>
      </w:pPr>
      <w:r>
        <w:rPr>
          <w:b/>
        </w:rPr>
        <w:t>DAS-PSP-000-PV1-001</w:t>
      </w:r>
      <w:r>
        <w:t xml:space="preserve"> — Orientuje se v blízkém prostředí – doma, v mateřské škole i v širším prostředí – v okolí mateřské školy a v obci.</w:t>
      </w:r>
    </w:p>
    <w:p>
      <w:pPr>
        <w:pStyle w:val="ListBullet"/>
      </w:pPr>
      <w:r>
        <w:rPr>
          <w:b/>
        </w:rPr>
        <w:t>DAS-PSP-000-PV1-004</w:t>
      </w:r>
      <w:r>
        <w:t xml:space="preserve"> — Rozpozná a pojmenuje některé jevy a děje na Zemi.</w:t>
      </w:r>
    </w:p>
    <w:p>
      <w:pPr>
        <w:pStyle w:val="ListBullet"/>
      </w:pPr>
      <w:r>
        <w:rPr>
          <w:b/>
        </w:rPr>
        <w:t>DAS-ZPO-000-PV1-002</w:t>
      </w:r>
      <w:r>
        <w:t xml:space="preserve"> — Udržuje pořádek v blízkém prostředí.</w:t>
      </w:r>
    </w:p>
    <w:p>
      <w:pPr>
        <w:pStyle w:val="ListBullet"/>
      </w:pPr>
      <w:r>
        <w:rPr>
          <w:b/>
        </w:rPr>
        <w:t>DAS-ZPO-000-PV1-003</w:t>
      </w:r>
      <w:r>
        <w:t xml:space="preserve"> — Jedná s ohledem na ochranu životního prostředí.</w:t>
      </w:r>
    </w:p>
    <w:p>
      <w:pPr>
        <w:pStyle w:val="ListBullet"/>
      </w:pPr>
      <w:r>
        <w:rPr>
          <w:b/>
        </w:rPr>
        <w:t>DAS-ZPO-000-PV1-005</w:t>
      </w:r>
      <w:r>
        <w:t xml:space="preserve"> — Spolupodílí se na péči o rostliny a živočichy.</w:t>
      </w:r>
    </w:p>
    <w:p>
      <w:pPr>
        <w:pStyle w:val="ListBullet"/>
      </w:pPr>
      <w:r>
        <w:rPr>
          <w:b/>
        </w:rPr>
        <w:t>DAS-ZPO-000-PV1-006</w:t>
      </w:r>
      <w:r>
        <w:t xml:space="preserve"> — Respektuje různé formy života.</w:t>
      </w:r>
    </w:p>
    <w:p>
      <w:pPr>
        <w:pStyle w:val="Heading2"/>
      </w:pPr>
      <w:r>
        <w:t>Poznáváme kouzelnou zimu</w:t>
      </w:r>
    </w:p>
    <w:p>
      <w:pPr>
        <w:pStyle w:val="Heading3"/>
      </w:pPr>
      <w:r>
        <w:t>Charakteristika bloku</w:t>
      </w:r>
    </w:p>
    <w:p>
      <w:r>
        <w:t>Integrovaný blok "Poznáváme kouzelnou zimu" je zaměřen na prohlubování znalostí a dovedností dětí v souvislosti s obdobím zimy, jeho přírodními jevy a tradicemi. Děti se budou seznamovat s proměnami přírody, které zima přináší, a poznávat, jak se zvířata a lidé připravují na zimní období. Blok podporuje rozvoj pohybových dovedností v zimním prostředí a posiluje psychickou odolnost. Děti budou vedeny k tomu, aby poznávaly hodnotu přírody a učily se o ni pečovat, což je v souladu s filozofií církevní mateřské školy, která klade důraz na respekt a péči o svět, který stvořil Bůh.</w:t>
      </w:r>
    </w:p>
    <w:p>
      <w:r>
        <w:t>Aktivity v rámci tohoto bloku budou zahrnovat jak pohybové činnosti venku, tak kreativní a konstruktivní hry uvnitř. Děti budou mít příležitost prožít radost z objevování zimních radovánek, ale také se naučí, jak se chovat bezpečně v různých zimních situacích. Blok podpoří rozvoj sociálních dovedností a spolupráci mezi dětmi, přičemž bude kladen důraz na přátelské vztahy a vzájemnou pomoc.</w:t>
      </w:r>
    </w:p>
    <w:p>
      <w:pPr>
        <w:pStyle w:val="Heading3"/>
      </w:pPr>
      <w:r>
        <w:t>Navrhovaná témata</w:t>
      </w:r>
    </w:p>
    <w:p>
      <w:pPr>
        <w:pStyle w:val="ListBullet"/>
      </w:pPr>
      <w:r>
        <w:t>Zimní příroda — Poznávání změn v přírodě během zimy.</w:t>
      </w:r>
    </w:p>
    <w:p>
      <w:pPr>
        <w:pStyle w:val="ListBullet"/>
      </w:pPr>
      <w:r>
        <w:t>Zvířata v zimě — Jak se zvířata připravují na zimu a jak jim můžeme pomoci.</w:t>
      </w:r>
    </w:p>
    <w:p>
      <w:pPr>
        <w:pStyle w:val="ListBullet"/>
      </w:pPr>
      <w:r>
        <w:t>Zimní sporty — Seznamování s různými zimními sporty a jejich bezpečnostními pravidly.</w:t>
      </w:r>
    </w:p>
    <w:p>
      <w:pPr>
        <w:pStyle w:val="ListBullet"/>
      </w:pPr>
      <w:r>
        <w:t>Zimní tvoření — Kreativní činnosti inspirované zimními motivy.</w:t>
      </w:r>
    </w:p>
    <w:p>
      <w:pPr>
        <w:pStyle w:val="ListBullet"/>
      </w:pPr>
      <w:r>
        <w:t>Zimní pohádky — Poslech a dramatizace zimních příběhů a pohádek.</w:t>
      </w:r>
    </w:p>
    <w:p>
      <w:pPr>
        <w:pStyle w:val="ListBullet"/>
      </w:pPr>
      <w:r>
        <w:t>Zimní bezpečnost — Učení se, jak se chovat bezpečně v zimním období.</w:t>
      </w:r>
    </w:p>
    <w:p>
      <w:pPr>
        <w:pStyle w:val="ListBullet"/>
      </w:pPr>
      <w:r>
        <w:t>Pečujeme o přírodu v zimě — Aktivity zaměřené na ochranu přírody během zimy.</w:t>
      </w:r>
    </w:p>
    <w:p>
      <w:pPr>
        <w:pStyle w:val="ListBullet"/>
      </w:pPr>
      <w:r>
        <w:t>Zimní oblečení — Poznávání vhodného oblečení pro zimní období.</w:t>
      </w:r>
    </w:p>
    <w:p>
      <w:pPr>
        <w:pStyle w:val="ListBullet"/>
      </w:pPr>
      <w:r>
        <w:t>Zimní hry — Společné hry na sněhu a ledu.</w:t>
      </w:r>
    </w:p>
    <w:p/>
    <w:p>
      <w:pPr>
        <w:pStyle w:val="Heading3"/>
      </w:pPr>
      <w:r>
        <w:t>Dítě a jeho tělo</w:t>
      </w:r>
    </w:p>
    <w:p>
      <w:pPr>
        <w:pStyle w:val="ListBullet"/>
      </w:pPr>
      <w:r>
        <w:rPr>
          <w:b/>
        </w:rPr>
        <w:t>DJT-FZD-000-PV1-001</w:t>
      </w:r>
      <w:r>
        <w:t xml:space="preserve"> — Prokazuje vytrvalost, sílu a odolnost.</w:t>
      </w:r>
    </w:p>
    <w:p>
      <w:pPr>
        <w:pStyle w:val="ListBullet"/>
      </w:pPr>
      <w:r>
        <w:rPr>
          <w:b/>
        </w:rPr>
        <w:t>DJT-OZD-000-PV1-003</w:t>
      </w:r>
      <w:r>
        <w:t xml:space="preserve"> — Chová se bezpečně, používá ochranné pomůcky.</w:t>
      </w:r>
    </w:p>
    <w:p>
      <w:pPr>
        <w:pStyle w:val="ListBullet"/>
      </w:pPr>
      <w:r>
        <w:rPr>
          <w:b/>
        </w:rPr>
        <w:t>DJT-PHJ-000-PV1-002</w:t>
      </w:r>
      <w:r>
        <w:t xml:space="preserve"> — Zvládá běžné způsoby pohybu v různém prostředí a terénu, prokazuje obratnost.</w:t>
      </w:r>
    </w:p>
    <w:p>
      <w:pPr>
        <w:pStyle w:val="ListBullet"/>
      </w:pPr>
      <w:r>
        <w:rPr>
          <w:b/>
        </w:rPr>
        <w:t>DJT-PHJ-000-PV1-006</w:t>
      </w:r>
      <w:r>
        <w:t xml:space="preserve"> — Sladí pohyb s rytmem, zpěvem a hudbou.</w:t>
      </w:r>
    </w:p>
    <w:p>
      <w:pPr>
        <w:pStyle w:val="ListBullet"/>
      </w:pPr>
      <w:r>
        <w:rPr>
          <w:b/>
        </w:rPr>
        <w:t>DJT-PHJ-000-PV1-007</w:t>
      </w:r>
      <w:r>
        <w:t xml:space="preserve"> — Vykonává jednoduchý pohyb podle vzoru a provede ho podle pokynu.</w:t>
      </w:r>
    </w:p>
    <w:p>
      <w:pPr>
        <w:pStyle w:val="ListBullet"/>
      </w:pPr>
      <w:r>
        <w:rPr>
          <w:b/>
        </w:rPr>
        <w:t>DJT-PZI-000-PV1-002</w:t>
      </w:r>
      <w:r>
        <w:t xml:space="preserve"> — Zvládá jednoduché pracovní úkony s různými materiály, nástroji, nářadím, náčiním a dalšími pomůckami.</w:t>
      </w:r>
    </w:p>
    <w:p>
      <w:pPr>
        <w:pStyle w:val="ListBullet"/>
      </w:pPr>
      <w:r>
        <w:rPr>
          <w:b/>
        </w:rPr>
        <w:t>DJT-PZI-000-PV1-003</w:t>
      </w:r>
      <w:r>
        <w:t xml:space="preserve"> — Využívá příležitosti k samostatnosti a sebeobslužným činnostem.</w:t>
      </w:r>
    </w:p>
    <w:p>
      <w:pPr>
        <w:pStyle w:val="Heading3"/>
      </w:pPr>
      <w:r>
        <w:t>Dítě a jeho psychika</w:t>
      </w:r>
    </w:p>
    <w:p>
      <w:pPr>
        <w:pStyle w:val="ListBullet"/>
      </w:pPr>
      <w:r>
        <w:rPr>
          <w:b/>
        </w:rPr>
        <w:t>DJP-JAR-000-PV1-002</w:t>
      </w:r>
      <w:r>
        <w:t xml:space="preserve"> — Pozná a pojmenuje osoby, zvířata, věci a jevy, kterými je obklopeno.</w:t>
      </w:r>
    </w:p>
    <w:p>
      <w:pPr>
        <w:pStyle w:val="ListBullet"/>
      </w:pPr>
      <w:r>
        <w:rPr>
          <w:b/>
        </w:rPr>
        <w:t>DJP-MOP-000-PV1-002</w:t>
      </w:r>
      <w:r>
        <w:t xml:space="preserve"> — Vyhledá společné znaky, shodu, podobu, rozdíly objektů, osob a jevů a odhalí vzájemné souvislosti mezi nimi.</w:t>
      </w:r>
    </w:p>
    <w:p>
      <w:pPr>
        <w:pStyle w:val="ListBullet"/>
      </w:pPr>
      <w:r>
        <w:rPr>
          <w:b/>
        </w:rPr>
        <w:t>DJP-MOP-000-PV1-005</w:t>
      </w:r>
      <w:r>
        <w:t xml:space="preserve"> — Rozlišuje příčinu a důsledek při hře, ve svém jednání či v příběhu.</w:t>
      </w:r>
    </w:p>
    <w:p>
      <w:pPr>
        <w:pStyle w:val="ListBullet"/>
      </w:pPr>
      <w:r>
        <w:rPr>
          <w:b/>
        </w:rPr>
        <w:t>DJP-MOP-000-PV1-007</w:t>
      </w:r>
      <w:r>
        <w:t xml:space="preserve"> — Využívá myšlenkovou analýzu a syntézu při hře i při praktických činnostech.</w:t>
      </w:r>
    </w:p>
    <w:p>
      <w:pPr>
        <w:pStyle w:val="ListBullet"/>
      </w:pPr>
      <w:r>
        <w:rPr>
          <w:b/>
        </w:rPr>
        <w:t>DJP-PDO-000-PV1-001</w:t>
      </w:r>
      <w:r>
        <w:t xml:space="preserve"> — Vybere si knihy nebo časopisy podle svého zájmu.</w:t>
      </w:r>
    </w:p>
    <w:p>
      <w:pPr>
        <w:pStyle w:val="ListBullet"/>
      </w:pPr>
      <w:r>
        <w:rPr>
          <w:b/>
        </w:rPr>
        <w:t>DJP-PDO-000-PV1-002</w:t>
      </w:r>
      <w:r>
        <w:t xml:space="preserve"> — Rozumí předčítanému textu, vyprávění a soustředěně sleduje děj.</w:t>
      </w:r>
    </w:p>
    <w:p>
      <w:pPr>
        <w:pStyle w:val="ListBullet"/>
      </w:pPr>
      <w:r>
        <w:rPr>
          <w:b/>
        </w:rPr>
        <w:t>DJP-PFT-000-PV1-002</w:t>
      </w:r>
      <w:r>
        <w:t xml:space="preserve"> — Využije vhodné příležitosti a materiály pro vyjádření své fantazie.</w:t>
      </w:r>
    </w:p>
    <w:p>
      <w:pPr>
        <w:pStyle w:val="ListBullet"/>
      </w:pPr>
      <w:r>
        <w:rPr>
          <w:b/>
        </w:rPr>
        <w:t>DJP-PMP-000-PV1-002</w:t>
      </w:r>
      <w:r>
        <w:t xml:space="preserve"> — Uspořádá objekty podle daných kritérií včetně času.</w:t>
      </w:r>
    </w:p>
    <w:p>
      <w:pPr>
        <w:pStyle w:val="ListBullet"/>
      </w:pPr>
      <w:r>
        <w:rPr>
          <w:b/>
        </w:rPr>
        <w:t>DJP-PMP-000-PV1-005</w:t>
      </w:r>
      <w:r>
        <w:t xml:space="preserve"> — Určí charakteristické vlastnosti geometrických objektů v reálném prostředí, rozliší rovinné a prostorové útvary.</w:t>
      </w:r>
    </w:p>
    <w:p>
      <w:pPr>
        <w:pStyle w:val="ListBullet"/>
      </w:pPr>
      <w:r>
        <w:rPr>
          <w:b/>
        </w:rPr>
        <w:t>DJP-PMP-000-PV1-007</w:t>
      </w:r>
      <w:r>
        <w:t xml:space="preserve"> — Sestavuje prostorové objekty podle předlohy.</w:t>
      </w:r>
    </w:p>
    <w:p>
      <w:pPr>
        <w:pStyle w:val="ListBullet"/>
      </w:pPr>
      <w:r>
        <w:rPr>
          <w:b/>
        </w:rPr>
        <w:t>DJP-SAE-000-PV1-002</w:t>
      </w:r>
      <w:r>
        <w:t xml:space="preserve"> — Orientuje se v základních emocích a pocitech.</w:t>
      </w:r>
    </w:p>
    <w:p>
      <w:pPr>
        <w:pStyle w:val="ListBullet"/>
      </w:pPr>
      <w:r>
        <w:rPr>
          <w:b/>
        </w:rPr>
        <w:t>DJP-SAE-000-PV1-004</w:t>
      </w:r>
      <w:r>
        <w:t xml:space="preserve"> — Navazuje a rozvíjí citové vazby.</w:t>
      </w:r>
    </w:p>
    <w:p>
      <w:pPr>
        <w:pStyle w:val="Heading3"/>
      </w:pPr>
      <w:r>
        <w:t>Dítě, ten druhý a společnost</w:t>
      </w:r>
    </w:p>
    <w:p>
      <w:pPr>
        <w:pStyle w:val="ListBullet"/>
      </w:pPr>
      <w:r>
        <w:rPr>
          <w:b/>
        </w:rPr>
        <w:t>DDS-ASO-000-PV1-002</w:t>
      </w:r>
      <w:r>
        <w:t xml:space="preserve"> — Začlení se do skupiny.</w:t>
      </w:r>
    </w:p>
    <w:p>
      <w:pPr>
        <w:pStyle w:val="ListBullet"/>
      </w:pPr>
      <w:r>
        <w:rPr>
          <w:b/>
        </w:rPr>
        <w:t>DDS-ASO-000-PV1-005</w:t>
      </w:r>
      <w:r>
        <w:t xml:space="preserve"> — Navazuje a udržuje dětská přátelství.</w:t>
      </w:r>
    </w:p>
    <w:p>
      <w:pPr>
        <w:pStyle w:val="ListBullet"/>
      </w:pPr>
      <w:r>
        <w:rPr>
          <w:b/>
        </w:rPr>
        <w:t>DDS-ZEH-000-PV1-001</w:t>
      </w:r>
      <w:r>
        <w:t xml:space="preserve"> — Chová se zdvořile v kontaktu s dospělými a dětmi.</w:t>
      </w:r>
    </w:p>
    <w:p>
      <w:pPr>
        <w:pStyle w:val="ListBullet"/>
      </w:pPr>
      <w:r>
        <w:rPr>
          <w:b/>
        </w:rPr>
        <w:t>DDS-ZEH-000-PV1-004</w:t>
      </w:r>
      <w:r>
        <w:t xml:space="preserve"> — Dodržuje pravidla her a jiných činností, požaduje dodržování dohodnutých pravidel i od druhých.</w:t>
      </w:r>
    </w:p>
    <w:p>
      <w:pPr>
        <w:pStyle w:val="ListBullet"/>
      </w:pPr>
      <w:r>
        <w:rPr>
          <w:b/>
        </w:rPr>
        <w:t>DDS-ZEH-000-PV1-005</w:t>
      </w:r>
      <w:r>
        <w:t xml:space="preserve"> — Přijímá kompromisy, řeší konflikty dohodou.</w:t>
      </w:r>
    </w:p>
    <w:p>
      <w:pPr>
        <w:pStyle w:val="ListBullet"/>
      </w:pPr>
      <w:r>
        <w:rPr>
          <w:b/>
        </w:rPr>
        <w:t>DDS-ZKV-000-PV1-001</w:t>
      </w:r>
      <w:r>
        <w:t xml:space="preserve"> — Vyjadřuje se prostřednictvím vokálních, instrumentálních a hudebně pohybových činností.</w:t>
      </w:r>
    </w:p>
    <w:p>
      <w:pPr>
        <w:pStyle w:val="ListBullet"/>
      </w:pPr>
      <w:r>
        <w:rPr>
          <w:b/>
        </w:rPr>
        <w:t>DDS-ZKV-000-PV1-004</w:t>
      </w:r>
      <w:r>
        <w:t xml:space="preserve"> — Tvoří z rozmanitých materiálů a přírodnin.</w:t>
      </w:r>
    </w:p>
    <w:p>
      <w:pPr>
        <w:pStyle w:val="ListBullet"/>
      </w:pPr>
      <w:r>
        <w:rPr>
          <w:b/>
        </w:rPr>
        <w:t>DDS-ZKV-000-PV1-005</w:t>
      </w:r>
      <w:r>
        <w:t xml:space="preserve"> — Používá reálné nástroje, předměty a nářadí při rukodělných činnostech.</w:t>
      </w:r>
    </w:p>
    <w:p>
      <w:pPr>
        <w:pStyle w:val="Heading3"/>
      </w:pPr>
      <w:r>
        <w:t>Dítě a svět</w:t>
      </w:r>
    </w:p>
    <w:p>
      <w:pPr>
        <w:pStyle w:val="ListBullet"/>
      </w:pPr>
      <w:r>
        <w:rPr>
          <w:b/>
        </w:rPr>
        <w:t>DAS-BCH-000-PV1-004</w:t>
      </w:r>
      <w:r>
        <w:t xml:space="preserve"> — Zná způsoby ochrany při některých nebezpečných situacích, v kontaktu se zvířaty, rostlinami i v rizikových situacích způsobených různými přírodními podmínkami.</w:t>
      </w:r>
    </w:p>
    <w:p>
      <w:pPr>
        <w:pStyle w:val="ListBullet"/>
      </w:pPr>
      <w:r>
        <w:rPr>
          <w:b/>
        </w:rPr>
        <w:t>DAS-PSP-000-PV1-003</w:t>
      </w:r>
      <w:r>
        <w:t xml:space="preserve"> — Porovná charakteristiky a vlastnosti objektů z přírody.</w:t>
      </w:r>
    </w:p>
    <w:p>
      <w:pPr>
        <w:pStyle w:val="ListBullet"/>
      </w:pPr>
      <w:r>
        <w:rPr>
          <w:b/>
        </w:rPr>
        <w:t>DAS-PSP-000-PV1-004</w:t>
      </w:r>
      <w:r>
        <w:t xml:space="preserve"> — Rozpozná a pojmenuje některé jevy a děje na Zemi.</w:t>
      </w:r>
    </w:p>
    <w:p>
      <w:pPr>
        <w:pStyle w:val="ListBullet"/>
      </w:pPr>
      <w:r>
        <w:rPr>
          <w:b/>
        </w:rPr>
        <w:t>DAS-PSP-000-PV1-005</w:t>
      </w:r>
      <w:r>
        <w:t xml:space="preserve"> — Rozlišuje mezi světem přírody a techniky a vysvětlí jejich význam pro člověka a život na Zemi.</w:t>
      </w:r>
    </w:p>
    <w:p>
      <w:pPr>
        <w:pStyle w:val="ListBullet"/>
      </w:pPr>
      <w:r>
        <w:rPr>
          <w:b/>
        </w:rPr>
        <w:t>DAS-ZPO-000-PV1-001</w:t>
      </w:r>
      <w:r>
        <w:t xml:space="preserve"> — Orientuje se v dění a změnách v přírodě a ve svém okolí a přizpůsobuje se jim.</w:t>
      </w:r>
    </w:p>
    <w:p>
      <w:pPr>
        <w:pStyle w:val="ListBullet"/>
      </w:pPr>
      <w:r>
        <w:rPr>
          <w:b/>
        </w:rPr>
        <w:t>DAS-ZPO-000-PV1-003</w:t>
      </w:r>
      <w:r>
        <w:t xml:space="preserve"> — Jedná s ohledem na ochranu životního prostředí.</w:t>
      </w:r>
    </w:p>
    <w:p>
      <w:pPr>
        <w:pStyle w:val="Heading2"/>
      </w:pPr>
      <w:r>
        <w:t>Poznáváme jevy a předměty kolem nás.</w:t>
      </w:r>
    </w:p>
    <w:p>
      <w:pPr>
        <w:pStyle w:val="Heading3"/>
      </w:pPr>
      <w:r>
        <w:t>Charakteristika bloku</w:t>
      </w:r>
    </w:p>
    <w:p>
      <w:r>
        <w:t>Integrovaný blok "Poznáváme jevy a předměty kolem nás" je zaměřen na systematické objevování a pochopení okolního světa. Děti se prostřednictvím pestré škály aktivit seznamují s přírodními a technickými jevy, učí se rozlišovat mezi živou a neživou přírodou a objevují základní vlastnosti a charakteristiky předmětů a jevů. V kontextu křesťanské filozofie školy se děti učí, jak mohou přispět k péči o Boží stvoření. Tento blok podporuje rozvoj smyslového vnímání, myšlení, sociálních dovedností a odpovědného přístupu k životnímu prostředí.</w:t>
      </w:r>
    </w:p>
    <w:p>
      <w:pPr>
        <w:pStyle w:val="Heading3"/>
      </w:pPr>
      <w:r>
        <w:t>Navrhovaná témata</w:t>
      </w:r>
    </w:p>
    <w:p>
      <w:pPr>
        <w:pStyle w:val="ListBullet"/>
      </w:pPr>
      <w:r>
        <w:t>Svět kolem nás – základní rozdíly mezi přírodou a technikou</w:t>
      </w:r>
    </w:p>
    <w:p>
      <w:pPr>
        <w:pStyle w:val="ListBullet"/>
      </w:pPr>
      <w:r>
        <w:t>Živá a neživá příroda – co nás obklopuje</w:t>
      </w:r>
    </w:p>
    <w:p>
      <w:pPr>
        <w:pStyle w:val="ListBullet"/>
      </w:pPr>
      <w:r>
        <w:t>Objevujeme přírodní jevy – slunce, déšť, vítr</w:t>
      </w:r>
    </w:p>
    <w:p>
      <w:pPr>
        <w:pStyle w:val="ListBullet"/>
      </w:pPr>
      <w:r>
        <w:t>Voda a její vlastnosti – jak se mění</w:t>
      </w:r>
    </w:p>
    <w:p>
      <w:pPr>
        <w:pStyle w:val="ListBullet"/>
      </w:pPr>
      <w:r>
        <w:t>Naše smysly – jak poznáváme svět</w:t>
      </w:r>
    </w:p>
    <w:p>
      <w:pPr>
        <w:pStyle w:val="ListBullet"/>
      </w:pPr>
      <w:r>
        <w:t>Bezpečnost v přírodě – jak se chovat v různých situacích</w:t>
      </w:r>
    </w:p>
    <w:p>
      <w:pPr>
        <w:pStyle w:val="ListBullet"/>
      </w:pPr>
      <w:r>
        <w:t>Tajemství materiálů – co z čeho je vyrobeno</w:t>
      </w:r>
    </w:p>
    <w:p>
      <w:pPr>
        <w:pStyle w:val="ListBullet"/>
      </w:pPr>
      <w:r>
        <w:t>Technika v našem životě – co nám pomáhá</w:t>
      </w:r>
    </w:p>
    <w:p>
      <w:pPr>
        <w:pStyle w:val="ListBullet"/>
      </w:pPr>
      <w:r>
        <w:t>Jak chráníme naši planetu – udržitelné přístupy</w:t>
      </w:r>
    </w:p>
    <w:p>
      <w:pPr>
        <w:pStyle w:val="Heading3"/>
      </w:pPr>
      <w:r>
        <w:t>Dítě a jeho tělo</w:t>
      </w:r>
    </w:p>
    <w:p>
      <w:pPr>
        <w:pStyle w:val="ListBullet"/>
      </w:pPr>
      <w:r>
        <w:rPr>
          <w:b/>
        </w:rPr>
        <w:t>DJT-PHJ-000-PV1-003</w:t>
      </w:r>
      <w:r>
        <w:t xml:space="preserve"> — Koordinuje pohyby těla, ruky a oka.</w:t>
      </w:r>
    </w:p>
    <w:p>
      <w:pPr>
        <w:pStyle w:val="ListBullet"/>
      </w:pPr>
      <w:r>
        <w:rPr>
          <w:b/>
        </w:rPr>
        <w:t>DJT-PZI-000-PV1-001</w:t>
      </w:r>
      <w:r>
        <w:t xml:space="preserve"> — Zvládá sebeobsluhu.</w:t>
      </w:r>
    </w:p>
    <w:p>
      <w:pPr>
        <w:pStyle w:val="ListBullet"/>
      </w:pPr>
      <w:r>
        <w:rPr>
          <w:b/>
        </w:rPr>
        <w:t>DJT-PZI-000-PV1-002</w:t>
      </w:r>
      <w:r>
        <w:t xml:space="preserve"> — Zvládá jednoduché pracovní úkony s různými materiály, nástroji, nářadím, náčiním a dalšími pomůckami.</w:t>
      </w:r>
    </w:p>
    <w:p>
      <w:pPr>
        <w:pStyle w:val="ListBullet"/>
      </w:pPr>
      <w:r>
        <w:rPr>
          <w:b/>
        </w:rPr>
        <w:t>DJT-PZI-000-PV1-003</w:t>
      </w:r>
      <w:r>
        <w:t xml:space="preserve"> — Využívá příležitosti k samostatnosti a sebeobslužným činnostem.</w:t>
      </w:r>
    </w:p>
    <w:p>
      <w:pPr>
        <w:pStyle w:val="ListBullet"/>
      </w:pPr>
      <w:r>
        <w:rPr>
          <w:b/>
        </w:rPr>
        <w:t>DJT-TSB-000-PV1-003</w:t>
      </w:r>
      <w:r>
        <w:t xml:space="preserve"> — Rozlišuje pomocí všech smyslů.</w:t>
      </w:r>
    </w:p>
    <w:p>
      <w:pPr>
        <w:pStyle w:val="Heading3"/>
      </w:pPr>
      <w:r>
        <w:t>Dítě a jeho psychika</w:t>
      </w:r>
    </w:p>
    <w:p>
      <w:pPr>
        <w:pStyle w:val="ListBullet"/>
      </w:pPr>
      <w:r>
        <w:rPr>
          <w:b/>
        </w:rPr>
        <w:t>DJP-MOP-000-PV1-002</w:t>
      </w:r>
      <w:r>
        <w:t xml:space="preserve"> — Vyhledá společné znaky, shodu, podobu, rozdíly objektů, osob a jevů a odhalí vzájemné souvislosti mezi nimi.</w:t>
      </w:r>
    </w:p>
    <w:p>
      <w:pPr>
        <w:pStyle w:val="ListBullet"/>
      </w:pPr>
      <w:r>
        <w:rPr>
          <w:b/>
        </w:rPr>
        <w:t>DJP-MOP-000-PV1-003</w:t>
      </w:r>
      <w:r>
        <w:t xml:space="preserve"> — Rozpozná a pojmenuje charakteristické rysy předmětů či jevů a vybere ty, které tyto charakteristiky nemají.</w:t>
      </w:r>
    </w:p>
    <w:p>
      <w:pPr>
        <w:pStyle w:val="ListBullet"/>
      </w:pPr>
      <w:r>
        <w:rPr>
          <w:b/>
        </w:rPr>
        <w:t>DJP-MOP-000-PV1-005</w:t>
      </w:r>
      <w:r>
        <w:t xml:space="preserve"> — Rozlišuje příčinu a důsledek při hře, ve svém jednání či v příběhu.</w:t>
      </w:r>
    </w:p>
    <w:p>
      <w:pPr>
        <w:pStyle w:val="ListBullet"/>
      </w:pPr>
      <w:r>
        <w:rPr>
          <w:b/>
        </w:rPr>
        <w:t>DJP-MOP-000-PV1-007</w:t>
      </w:r>
      <w:r>
        <w:t xml:space="preserve"> — Využívá myšlenkovou analýzu a syntézu při hře i při praktických činnostech.</w:t>
      </w:r>
    </w:p>
    <w:p>
      <w:pPr>
        <w:pStyle w:val="ListBullet"/>
      </w:pPr>
      <w:r>
        <w:rPr>
          <w:b/>
        </w:rPr>
        <w:t>DJP-SAE-000-PV1-002</w:t>
      </w:r>
      <w:r>
        <w:t xml:space="preserve"> — Orientuje se v základních emocích a pocitech.</w:t>
      </w:r>
    </w:p>
    <w:p>
      <w:pPr>
        <w:pStyle w:val="Heading3"/>
      </w:pPr>
      <w:r>
        <w:t>Dítě, ten druhý a společnost</w:t>
      </w:r>
    </w:p>
    <w:p>
      <w:pPr>
        <w:pStyle w:val="ListBullet"/>
      </w:pPr>
      <w:r>
        <w:rPr>
          <w:b/>
        </w:rPr>
        <w:t>DDS-ASO-000-PV1-002</w:t>
      </w:r>
      <w:r>
        <w:t xml:space="preserve"> — Začlení se do skupiny.</w:t>
      </w:r>
    </w:p>
    <w:p>
      <w:pPr>
        <w:pStyle w:val="ListBullet"/>
      </w:pPr>
      <w:r>
        <w:rPr>
          <w:b/>
        </w:rPr>
        <w:t>DDS-SLK-000-PV1-003</w:t>
      </w:r>
      <w:r>
        <w:t xml:space="preserve"> — Přijímá rozmanitost lidí a vnímá ji jako přirozenou.</w:t>
      </w:r>
    </w:p>
    <w:p>
      <w:pPr>
        <w:pStyle w:val="ListBullet"/>
      </w:pPr>
      <w:r>
        <w:rPr>
          <w:b/>
        </w:rPr>
        <w:t>DDS-ZEH-000-PV1-003</w:t>
      </w:r>
      <w:r>
        <w:t xml:space="preserve"> — Spolupodílí se na tvorbě pravidel vzájemného soužití.</w:t>
      </w:r>
    </w:p>
    <w:p>
      <w:pPr>
        <w:pStyle w:val="ListBullet"/>
      </w:pPr>
      <w:r>
        <w:rPr>
          <w:b/>
        </w:rPr>
        <w:t>DDS-ZEH-000-PV1-004</w:t>
      </w:r>
      <w:r>
        <w:t xml:space="preserve"> — Dodržuje pravidla her a jiných činností, požaduje dodržování dohodnutých pravidel i od druhých.</w:t>
      </w:r>
    </w:p>
    <w:p>
      <w:pPr>
        <w:pStyle w:val="ListBullet"/>
      </w:pPr>
      <w:r>
        <w:rPr>
          <w:b/>
        </w:rPr>
        <w:t>DDS-ZEH-000-PV1-005</w:t>
      </w:r>
      <w:r>
        <w:t xml:space="preserve"> — Přijímá kompromisy, řeší konflikty dohodou.</w:t>
      </w:r>
    </w:p>
    <w:p>
      <w:pPr>
        <w:pStyle w:val="Heading3"/>
      </w:pPr>
      <w:r>
        <w:t>Dítě a svět</w:t>
      </w:r>
    </w:p>
    <w:p>
      <w:pPr>
        <w:pStyle w:val="ListBullet"/>
      </w:pPr>
      <w:r>
        <w:rPr>
          <w:b/>
        </w:rPr>
        <w:t>DAS-BCH-000-PV1-004</w:t>
      </w:r>
      <w:r>
        <w:t xml:space="preserve"> — Zná způsoby ochrany při některých nebezpečných situacích, v kontaktu se zvířaty, rostlinami i v rizikových situacích způsobených různými přírodními podmínkami.</w:t>
      </w:r>
    </w:p>
    <w:p>
      <w:pPr>
        <w:pStyle w:val="ListBullet"/>
      </w:pPr>
      <w:r>
        <w:rPr>
          <w:b/>
        </w:rPr>
        <w:t>DAS-PSP-000-PV1-003</w:t>
      </w:r>
      <w:r>
        <w:t xml:space="preserve"> — Porovná charakteristiky a vlastnosti objektů z přírody.</w:t>
      </w:r>
    </w:p>
    <w:p>
      <w:pPr>
        <w:pStyle w:val="ListBullet"/>
      </w:pPr>
      <w:r>
        <w:rPr>
          <w:b/>
        </w:rPr>
        <w:t>DAS-PSP-000-PV1-005</w:t>
      </w:r>
      <w:r>
        <w:t xml:space="preserve"> — Rozlišuje mezi světem přírody a techniky a vysvětlí jejich význam pro člověka a život na Zemi.</w:t>
      </w:r>
    </w:p>
    <w:p>
      <w:pPr>
        <w:pStyle w:val="ListBullet"/>
      </w:pPr>
      <w:r>
        <w:rPr>
          <w:b/>
        </w:rPr>
        <w:t>DAS-ZPO-000-PV1-001</w:t>
      </w:r>
      <w:r>
        <w:t xml:space="preserve"> — Orientuje se v dění a změnách v přírodě a ve svém okolí a přizpůsobuje se jim.</w:t>
      </w:r>
    </w:p>
    <w:p>
      <w:pPr>
        <w:pStyle w:val="ListBullet"/>
      </w:pPr>
      <w:r>
        <w:rPr>
          <w:b/>
        </w:rPr>
        <w:t>DAS-ZPO-000-PV1-004</w:t>
      </w:r>
      <w:r>
        <w:t xml:space="preserve"> — Rozpozná udržitelné přístupy v běžných životních situacích a umí je uplatnit.</w:t>
      </w:r>
    </w:p>
    <w:p>
      <w:pPr>
        <w:pStyle w:val="ListBullet"/>
      </w:pPr>
      <w:r>
        <w:rPr>
          <w:b/>
        </w:rPr>
        <w:t>DAS-ZPO-000-PV1-005</w:t>
      </w:r>
      <w:r>
        <w:t xml:space="preserve"> — Spolupodílí se na péči o rostliny a živočichy.</w:t>
      </w:r>
    </w:p>
    <w:p>
      <w:pPr>
        <w:pStyle w:val="Heading2"/>
      </w:pPr>
      <w:r>
        <w:t>Poznáváme dílo vykoupení</w:t>
      </w:r>
    </w:p>
    <w:p>
      <w:pPr>
        <w:pStyle w:val="Heading3"/>
      </w:pPr>
      <w:r>
        <w:t>Charakteristika bloku</w:t>
      </w:r>
    </w:p>
    <w:p>
      <w:r>
        <w:t>V tomto bloku se děti seznamují s biblickou událostí Velikonoc, zahrnující umučení, smrt a zmrtvýchvstání Krista. Součástí programu je také objevování lidových velikonočních tradic, jako je malování kraslic a hledání velikonočního zajíčka.</w:t>
      </w:r>
    </w:p>
    <w:p>
      <w:pPr>
        <w:pStyle w:val="Heading3"/>
      </w:pPr>
      <w:r>
        <w:t>Navrhovaná témata</w:t>
      </w:r>
    </w:p>
    <w:p>
      <w:pPr>
        <w:pStyle w:val="ListBullet"/>
      </w:pPr>
      <w:r>
        <w:t>Příběhy o vykoupení — biblické příběhy, které osvěcují hodnotu vykoupení</w:t>
      </w:r>
    </w:p>
    <w:p>
      <w:pPr>
        <w:pStyle w:val="ListBullet"/>
      </w:pPr>
      <w:r>
        <w:t>Pomoc druhým — způsoby, jak můžeme být oporou pro lidi ve svém okolí</w:t>
      </w:r>
    </w:p>
    <w:p>
      <w:pPr>
        <w:pStyle w:val="ListBullet"/>
      </w:pPr>
      <w:r>
        <w:t>Odpouštění a smíření — význam odpuštění v mezilidských vztazích, ilustrovaný podobenstvími</w:t>
      </w:r>
    </w:p>
    <w:p>
      <w:pPr>
        <w:pStyle w:val="ListBullet"/>
      </w:pPr>
      <w:r>
        <w:t>Vděčnost za dary světa — projevy vděčnosti a péče o stvoření</w:t>
      </w:r>
    </w:p>
    <w:p>
      <w:pPr>
        <w:pStyle w:val="ListBullet"/>
      </w:pPr>
      <w:r>
        <w:t>Spolupráce a podpora — jak efektivně spolupracovat na dosažení dobrých cílů</w:t>
      </w:r>
    </w:p>
    <w:p>
      <w:pPr>
        <w:pStyle w:val="ListBullet"/>
      </w:pPr>
      <w:r>
        <w:t>Role modlitby a meditace — význam modlitby Páně "Otče náš"</w:t>
      </w:r>
    </w:p>
    <w:p>
      <w:pPr>
        <w:pStyle w:val="ListBullet"/>
      </w:pPr>
      <w:r>
        <w:t>Slavíme svátky — seznámení s velikonočním triduum a jeho liturgickým slavením, symbolika světla a tmy v životě člověka</w:t>
      </w:r>
    </w:p>
    <w:p>
      <w:pPr>
        <w:pStyle w:val="ListBullet"/>
      </w:pPr>
      <w:r>
        <w:t>Malování a zdobení velikonočních vajíček — kraslice</w:t>
      </w:r>
    </w:p>
    <w:p>
      <w:pPr>
        <w:pStyle w:val="ListBullet"/>
      </w:pPr>
      <w:r>
        <w:t>Pletení pomlázky</w:t>
      </w:r>
    </w:p>
    <w:p>
      <w:pPr>
        <w:pStyle w:val="ListBullet"/>
      </w:pPr>
      <w:r>
        <w:t>Posilování mezilidských morálních hodnot prostřednictvím poslechu příběhů, prosociálních her a aktivit na rozvoj vůle, vytrvalosti a sebeovládání</w:t>
      </w:r>
    </w:p>
    <w:p>
      <w:pPr>
        <w:pStyle w:val="ListBullet"/>
      </w:pPr>
      <w:r>
        <w:t>Rozvíjení úcty k životu</w:t>
      </w:r>
    </w:p>
    <w:p>
      <w:pPr>
        <w:pStyle w:val="Heading3"/>
      </w:pPr>
      <w:r>
        <w:t>Dítě a jeho tělo</w:t>
      </w:r>
    </w:p>
    <w:p>
      <w:pPr>
        <w:pStyle w:val="ListBullet"/>
      </w:pPr>
      <w:r>
        <w:rPr>
          <w:b/>
        </w:rPr>
        <w:t>DJT-PHJ-000-PV1-006</w:t>
      </w:r>
      <w:r>
        <w:t xml:space="preserve"> — Sladí pohyb s rytmem, zpěvem a hudbou.</w:t>
      </w:r>
    </w:p>
    <w:p>
      <w:pPr>
        <w:pStyle w:val="ListBullet"/>
      </w:pPr>
      <w:r>
        <w:rPr>
          <w:b/>
        </w:rPr>
        <w:t>DJT-PZI-000-PV1-001</w:t>
      </w:r>
      <w:r>
        <w:t xml:space="preserve"> — Zvládá sebeobsluhu.</w:t>
      </w:r>
    </w:p>
    <w:p>
      <w:pPr>
        <w:pStyle w:val="ListBullet"/>
      </w:pPr>
      <w:r>
        <w:rPr>
          <w:b/>
        </w:rPr>
        <w:t>DJT-PZI-000-PV1-002</w:t>
      </w:r>
      <w:r>
        <w:t xml:space="preserve"> — Zvládá jednoduché pracovní úkony s různými materiály, nástroji, nářadím, náčiním a dalšími pomůckami.</w:t>
      </w:r>
    </w:p>
    <w:p>
      <w:pPr>
        <w:pStyle w:val="ListBullet"/>
      </w:pPr>
      <w:r>
        <w:rPr>
          <w:b/>
        </w:rPr>
        <w:t>DJT-PZI-000-PV1-003</w:t>
      </w:r>
      <w:r>
        <w:t xml:space="preserve"> — Využívá příležitosti k samostatnosti a sebeobslužným činnostem.</w:t>
      </w:r>
    </w:p>
    <w:p>
      <w:pPr>
        <w:pStyle w:val="ListBullet"/>
      </w:pPr>
      <w:r>
        <w:rPr>
          <w:b/>
        </w:rPr>
        <w:t>DJT-TSB-000-PV1-003</w:t>
      </w:r>
      <w:r>
        <w:t xml:space="preserve"> — Rozlišuje pomocí všech smyslů.</w:t>
      </w:r>
    </w:p>
    <w:p>
      <w:pPr>
        <w:pStyle w:val="Heading3"/>
      </w:pPr>
      <w:r>
        <w:t>Dítě a jeho psychika</w:t>
      </w:r>
    </w:p>
    <w:p>
      <w:pPr>
        <w:pStyle w:val="ListBullet"/>
      </w:pPr>
      <w:r>
        <w:rPr>
          <w:b/>
        </w:rPr>
        <w:t>DJP-MOP-000-PV1-002</w:t>
      </w:r>
      <w:r>
        <w:t xml:space="preserve"> — Vyhledá společné znaky, shodu, podobu, rozdíly objektů, osob a jevů a odhalí vzájemné souvislosti mezi nimi.</w:t>
      </w:r>
    </w:p>
    <w:p>
      <w:pPr>
        <w:pStyle w:val="ListBullet"/>
      </w:pPr>
      <w:r>
        <w:rPr>
          <w:b/>
        </w:rPr>
        <w:t>DJP-MOP-000-PV1-005</w:t>
      </w:r>
      <w:r>
        <w:t xml:space="preserve"> — Rozlišuje příčinu a důsledek při hře, ve svém jednání či v příběhu.</w:t>
      </w:r>
    </w:p>
    <w:p>
      <w:pPr>
        <w:pStyle w:val="ListBullet"/>
      </w:pPr>
      <w:r>
        <w:rPr>
          <w:b/>
        </w:rPr>
        <w:t>DJP-MOP-000-PV1-007</w:t>
      </w:r>
      <w:r>
        <w:t xml:space="preserve"> — Využívá myšlenkovou analýzu a syntézu při hře i při praktických činnostech.</w:t>
      </w:r>
    </w:p>
    <w:p>
      <w:pPr>
        <w:pStyle w:val="ListBullet"/>
      </w:pPr>
      <w:r>
        <w:rPr>
          <w:b/>
        </w:rPr>
        <w:t>DJP-SAE-000-PV1-002</w:t>
      </w:r>
      <w:r>
        <w:t xml:space="preserve"> — Orientuje se v základních emocích a pocitech.</w:t>
      </w:r>
    </w:p>
    <w:p>
      <w:pPr>
        <w:pStyle w:val="ListBullet"/>
      </w:pPr>
      <w:r>
        <w:rPr>
          <w:b/>
        </w:rPr>
        <w:t>DJP-SAE-000-PV1-004</w:t>
      </w:r>
      <w:r>
        <w:t xml:space="preserve"> — Navazuje a rozvíjí citové vazby.</w:t>
      </w:r>
    </w:p>
    <w:p>
      <w:pPr>
        <w:pStyle w:val="Heading3"/>
      </w:pPr>
      <w:r>
        <w:t>Dítě, ten druhý a společnost</w:t>
      </w:r>
    </w:p>
    <w:p>
      <w:pPr>
        <w:pStyle w:val="ListBullet"/>
      </w:pPr>
      <w:r>
        <w:rPr>
          <w:b/>
        </w:rPr>
        <w:t>DDS-ASO-000-PV1-002</w:t>
      </w:r>
      <w:r>
        <w:t xml:space="preserve"> — Začlení se do skupiny.</w:t>
      </w:r>
    </w:p>
    <w:p>
      <w:pPr>
        <w:pStyle w:val="ListBullet"/>
      </w:pPr>
      <w:r>
        <w:rPr>
          <w:b/>
        </w:rPr>
        <w:t>DDS-ASO-000-PV1-005</w:t>
      </w:r>
      <w:r>
        <w:t xml:space="preserve"> — Navazuje a udržuje dětská přátelství.</w:t>
      </w:r>
    </w:p>
    <w:p>
      <w:pPr>
        <w:pStyle w:val="ListBullet"/>
      </w:pPr>
      <w:r>
        <w:rPr>
          <w:b/>
        </w:rPr>
        <w:t>DDS-SLK-000-PV1-003</w:t>
      </w:r>
      <w:r>
        <w:t xml:space="preserve"> — Přijímá rozmanitost lidí a vnímá ji jako přirozenou.</w:t>
      </w:r>
    </w:p>
    <w:p>
      <w:pPr>
        <w:pStyle w:val="ListBullet"/>
      </w:pPr>
      <w:r>
        <w:rPr>
          <w:b/>
        </w:rPr>
        <w:t>DDS-ZEH-000-PV1-003</w:t>
      </w:r>
      <w:r>
        <w:t xml:space="preserve"> — Spolupodílí se na tvorbě pravidel vzájemného soužití.</w:t>
      </w:r>
    </w:p>
    <w:p>
      <w:pPr>
        <w:pStyle w:val="ListBullet"/>
      </w:pPr>
      <w:r>
        <w:rPr>
          <w:b/>
        </w:rPr>
        <w:t>DDS-ZEH-000-PV1-005</w:t>
      </w:r>
      <w:r>
        <w:t xml:space="preserve"> — Přijímá kompromisy, řeší konflikty dohodou.</w:t>
      </w:r>
    </w:p>
    <w:p>
      <w:pPr>
        <w:pStyle w:val="Heading3"/>
      </w:pPr>
      <w:r>
        <w:t>Dítě a svět</w:t>
      </w:r>
    </w:p>
    <w:p>
      <w:pPr>
        <w:pStyle w:val="ListBullet"/>
      </w:pPr>
      <w:r>
        <w:rPr>
          <w:b/>
        </w:rPr>
        <w:t>DAS-BCH-000-PV1-001</w:t>
      </w:r>
      <w:r>
        <w:t xml:space="preserve"> — Reaguje na bezpečnostní pokyny dospělých v rizikových situacích.</w:t>
      </w:r>
    </w:p>
    <w:p>
      <w:pPr>
        <w:pStyle w:val="ListBullet"/>
      </w:pPr>
      <w:r>
        <w:rPr>
          <w:b/>
        </w:rPr>
        <w:t>DAS-PSP-000-PV1-005</w:t>
      </w:r>
      <w:r>
        <w:t xml:space="preserve"> — Rozlišuje mezi světem přírody a techniky a vysvětlí jejich význam pro člověka a život na Zemi.</w:t>
      </w:r>
    </w:p>
    <w:p>
      <w:pPr>
        <w:pStyle w:val="ListBullet"/>
      </w:pPr>
      <w:r>
        <w:rPr>
          <w:b/>
        </w:rPr>
        <w:t>DAS-ZPO-000-PV1-003</w:t>
      </w:r>
      <w:r>
        <w:t xml:space="preserve"> — Jedná s ohledem na ochranu životního prostředí.</w:t>
      </w:r>
    </w:p>
    <w:p>
      <w:pPr>
        <w:pStyle w:val="ListBullet"/>
      </w:pPr>
      <w:r>
        <w:rPr>
          <w:b/>
        </w:rPr>
        <w:t>DAS-ZPO-000-PV1-005</w:t>
      </w:r>
      <w:r>
        <w:t xml:space="preserve"> — Spolupodílí se na péči o rostliny a živočichy.</w:t>
      </w:r>
    </w:p>
    <w:p>
      <w:pPr>
        <w:pStyle w:val="ListBullet"/>
      </w:pPr>
      <w:r>
        <w:rPr>
          <w:b/>
        </w:rPr>
        <w:t>DAS-ZPO-000-PV1-006</w:t>
      </w:r>
      <w:r>
        <w:t xml:space="preserve"> — Respektuje různé formy života.</w:t>
      </w:r>
    </w:p>
    <w:p>
      <w:pPr>
        <w:pStyle w:val="Heading2"/>
      </w:pPr>
      <w:r>
        <w:t>Poznáváme jak se rodí nový život v přírodě</w:t>
      </w:r>
    </w:p>
    <w:p>
      <w:pPr>
        <w:pStyle w:val="Heading3"/>
      </w:pPr>
      <w:r>
        <w:t>Charakteristika bloku</w:t>
      </w:r>
    </w:p>
    <w:p>
      <w:r>
        <w:t>Integrovaný blok "Poznáváme jak se rodí nový život v přírodě" je zaměřen na objevování a porozumění procesu zrození a růstu v přírodě. Děti se seznámí s různými formami života a jejich vývojem, od semen a sazenic až po mláďata zvířat. Prostřednictvím praktických činností a pozorování v přírodě se naučí rozpoznávat základní biologické procesy a chápat význam péče o živé organismy. Tento blok podporuje rozvoj empatie, zodpovědnosti a respektu k přírodě, což je v souladu s filozofií církevní mateřské školy, která klade důraz na harmonické soužití s Božím stvořením.</w:t>
      </w:r>
    </w:p>
    <w:p>
      <w:r>
        <w:t>Blok je navržen tak, aby podporoval přirozenou zvídavost dětí a jejich schopnost klást otázky. Děti budou mít příležitost sledovat a diskutovat o tom, jak se z malých semínek stávají rostliny, jak se líhnou mláďata z vajec, a jak se starají o své potomstvo různá zvířata. Tímto způsobem si děti osvojí základní vědomosti o cyklech v přírodě a jejich významu pro život na Zemi.</w:t>
      </w:r>
    </w:p>
    <w:p>
      <w:pPr>
        <w:pStyle w:val="Heading3"/>
      </w:pPr>
      <w:r>
        <w:t>Navrhovaná témata</w:t>
      </w:r>
    </w:p>
    <w:p>
      <w:pPr>
        <w:pStyle w:val="ListBullet"/>
      </w:pPr>
      <w:r>
        <w:t>Semínko a jeho cesta k rostlině — pozorování klíčení a růstu rostlin.</w:t>
      </w:r>
    </w:p>
    <w:p>
      <w:pPr>
        <w:pStyle w:val="ListBullet"/>
      </w:pPr>
      <w:r>
        <w:t>Životní cyklus motýla — sledování proměny housenky v motýla.</w:t>
      </w:r>
    </w:p>
    <w:p>
      <w:pPr>
        <w:pStyle w:val="ListBullet"/>
      </w:pPr>
      <w:r>
        <w:t>Ptačí hnízda a jejich obyvatelé — objevování života ptáků a jejich mláďat.</w:t>
      </w:r>
    </w:p>
    <w:p>
      <w:pPr>
        <w:pStyle w:val="ListBullet"/>
      </w:pPr>
      <w:r>
        <w:t>Žabí pulci a jejich proměna — sledování vývoje žab od vajíček po dospělé jedince.</w:t>
      </w:r>
    </w:p>
    <w:p>
      <w:pPr>
        <w:pStyle w:val="ListBullet"/>
      </w:pPr>
      <w:r>
        <w:t>Jak se rodí savci — poznávání mláďat různých zvířat.</w:t>
      </w:r>
    </w:p>
    <w:p>
      <w:pPr>
        <w:pStyle w:val="ListBullet"/>
      </w:pPr>
      <w:r>
        <w:t>Včelí úl a jeho tajemství — objevování života včel a jejich role v přírodě.</w:t>
      </w:r>
    </w:p>
    <w:p>
      <w:pPr>
        <w:pStyle w:val="ListBullet"/>
      </w:pPr>
      <w:r>
        <w:t>Rostlinné a živočišné vztahy — zkoumání symbiózy v přírodě.</w:t>
      </w:r>
    </w:p>
    <w:p>
      <w:pPr>
        <w:pStyle w:val="ListBullet"/>
      </w:pPr>
      <w:r>
        <w:t>Ochrana přírody a péče o životní prostředí — zodpovědné chování vůči přírodě.</w:t>
      </w:r>
    </w:p>
    <w:p>
      <w:pPr>
        <w:pStyle w:val="ListBullet"/>
      </w:pPr>
      <w:r>
        <w:t>Jak se starat o domácí zvířata — praktické dovednosti péče a zodpovědnosti.</w:t>
      </w:r>
    </w:p>
    <w:p>
      <w:pPr>
        <w:pStyle w:val="ListBullet"/>
      </w:pPr>
      <w:r>
        <w:t>Význam vody pro život — zkoumání vodních ekosystémů.</w:t>
      </w:r>
    </w:p>
    <w:p>
      <w:pPr>
        <w:pStyle w:val="Heading3"/>
      </w:pPr>
      <w:r>
        <w:t>Dítě a jeho tělo</w:t>
      </w:r>
    </w:p>
    <w:p>
      <w:pPr>
        <w:pStyle w:val="ListBullet"/>
      </w:pPr>
      <w:r>
        <w:rPr>
          <w:b/>
        </w:rPr>
        <w:t>DJT-PHJ-000-PV1-007</w:t>
      </w:r>
      <w:r>
        <w:t xml:space="preserve"> — Vykonává jednoduchý pohyb podle vzoru a provede ho podle pokynu.</w:t>
      </w:r>
    </w:p>
    <w:p>
      <w:pPr>
        <w:pStyle w:val="ListBullet"/>
      </w:pPr>
      <w:r>
        <w:rPr>
          <w:b/>
        </w:rPr>
        <w:t>DJT-PHJ-000-PV1-008</w:t>
      </w:r>
      <w:r>
        <w:t xml:space="preserve"> — Vyhledává příležitosti k pohybu.</w:t>
      </w:r>
    </w:p>
    <w:p>
      <w:pPr>
        <w:pStyle w:val="ListBullet"/>
      </w:pPr>
      <w:r>
        <w:rPr>
          <w:b/>
        </w:rPr>
        <w:t>DJT-PZI-000-PV1-002</w:t>
      </w:r>
      <w:r>
        <w:t xml:space="preserve"> — Zvládá jednoduché pracovní úkony s různými materiály, nástroji, nářadím, náčiním a dalšími pomůckami.</w:t>
      </w:r>
    </w:p>
    <w:p>
      <w:pPr>
        <w:pStyle w:val="ListBullet"/>
      </w:pPr>
      <w:r>
        <w:rPr>
          <w:b/>
        </w:rPr>
        <w:t>DJT-PZI-000-PV1-003</w:t>
      </w:r>
      <w:r>
        <w:t xml:space="preserve"> — Využívá příležitosti k samostatnosti a sebeobslužným činnostem.</w:t>
      </w:r>
    </w:p>
    <w:p>
      <w:pPr>
        <w:pStyle w:val="ListBullet"/>
      </w:pPr>
      <w:r>
        <w:rPr>
          <w:b/>
        </w:rPr>
        <w:t>DJT-TSB-000-PV1-003</w:t>
      </w:r>
      <w:r>
        <w:t xml:space="preserve"> — Rozlišuje pomocí všech smyslů.</w:t>
      </w:r>
    </w:p>
    <w:p>
      <w:pPr>
        <w:pStyle w:val="Heading3"/>
      </w:pPr>
      <w:r>
        <w:t>Dítě a jeho psychika</w:t>
      </w:r>
    </w:p>
    <w:p>
      <w:pPr>
        <w:pStyle w:val="ListBullet"/>
      </w:pPr>
      <w:r>
        <w:rPr>
          <w:b/>
        </w:rPr>
        <w:t>DJP-MOP-000-PV1-002</w:t>
      </w:r>
      <w:r>
        <w:t xml:space="preserve"> — Vyhledá společné znaky, shodu, podobu, rozdíly objektů, osob a jevů a odhalí vzájemné souvislosti mezi nimi.</w:t>
      </w:r>
    </w:p>
    <w:p>
      <w:pPr>
        <w:pStyle w:val="ListBullet"/>
      </w:pPr>
      <w:r>
        <w:rPr>
          <w:b/>
        </w:rPr>
        <w:t>DJP-MOP-000-PV1-003</w:t>
      </w:r>
      <w:r>
        <w:t xml:space="preserve"> — Rozpozná a pojmenuje charakteristické rysy předmětů či jevů a vybere ty, které tyto charakteristiky nemají.</w:t>
      </w:r>
    </w:p>
    <w:p>
      <w:pPr>
        <w:pStyle w:val="ListBullet"/>
      </w:pPr>
      <w:r>
        <w:rPr>
          <w:b/>
        </w:rPr>
        <w:t>DJP-MOP-000-PV1-005</w:t>
      </w:r>
      <w:r>
        <w:t xml:space="preserve"> — Rozlišuje příčinu a důsledek při hře, ve svém jednání či v příběhu.</w:t>
      </w:r>
    </w:p>
    <w:p>
      <w:pPr>
        <w:pStyle w:val="ListBullet"/>
      </w:pPr>
      <w:r>
        <w:rPr>
          <w:b/>
        </w:rPr>
        <w:t>DJP-MOP-000-PV1-007</w:t>
      </w:r>
      <w:r>
        <w:t xml:space="preserve"> — Využívá myšlenkovou analýzu a syntézu při hře i při praktických činnostech.</w:t>
      </w:r>
    </w:p>
    <w:p>
      <w:pPr>
        <w:pStyle w:val="ListBullet"/>
      </w:pPr>
      <w:r>
        <w:rPr>
          <w:b/>
        </w:rPr>
        <w:t>DJP-SAE-000-PV1-002</w:t>
      </w:r>
      <w:r>
        <w:t xml:space="preserve"> — Orientuje se v základních emocích a pocitech.</w:t>
      </w:r>
    </w:p>
    <w:p>
      <w:pPr>
        <w:pStyle w:val="Heading3"/>
      </w:pPr>
      <w:r>
        <w:t>Dítě, ten druhý a společnost</w:t>
      </w:r>
    </w:p>
    <w:p>
      <w:pPr>
        <w:pStyle w:val="ListBullet"/>
      </w:pPr>
      <w:r>
        <w:rPr>
          <w:b/>
        </w:rPr>
        <w:t>DDS-ASO-000-PV1-002</w:t>
      </w:r>
      <w:r>
        <w:t xml:space="preserve"> — Začlení se do skupiny.</w:t>
      </w:r>
    </w:p>
    <w:p>
      <w:pPr>
        <w:pStyle w:val="ListBullet"/>
      </w:pPr>
      <w:r>
        <w:rPr>
          <w:b/>
        </w:rPr>
        <w:t>DDS-SLK-000-PV1-003</w:t>
      </w:r>
      <w:r>
        <w:t xml:space="preserve"> — Přijímá rozmanitost lidí a vnímá ji jako přirozenou.</w:t>
      </w:r>
    </w:p>
    <w:p>
      <w:pPr>
        <w:pStyle w:val="ListBullet"/>
      </w:pPr>
      <w:r>
        <w:rPr>
          <w:b/>
        </w:rPr>
        <w:t>DDS-ZEH-000-PV1-002</w:t>
      </w:r>
      <w:r>
        <w:t xml:space="preserve"> — Zachází šetrně s hračkami, pomůckami, věcmi a vnímá jejich hodnotu.</w:t>
      </w:r>
    </w:p>
    <w:p>
      <w:pPr>
        <w:pStyle w:val="ListBullet"/>
      </w:pPr>
      <w:r>
        <w:rPr>
          <w:b/>
        </w:rPr>
        <w:t>DDS-ZEH-000-PV1-004</w:t>
      </w:r>
      <w:r>
        <w:t xml:space="preserve"> — Dodržuje pravidla her a jiných činností, požaduje dodržování dohodnutých pravidel i od druhých.</w:t>
      </w:r>
    </w:p>
    <w:p>
      <w:pPr>
        <w:pStyle w:val="ListBullet"/>
      </w:pPr>
      <w:r>
        <w:rPr>
          <w:b/>
        </w:rPr>
        <w:t>DDS-ZEH-000-PV1-005</w:t>
      </w:r>
      <w:r>
        <w:t xml:space="preserve"> — Přijímá kompromisy, řeší konflikty dohodou.</w:t>
      </w:r>
    </w:p>
    <w:p>
      <w:pPr>
        <w:pStyle w:val="Heading3"/>
      </w:pPr>
      <w:r>
        <w:t>Dítě a svět</w:t>
      </w:r>
    </w:p>
    <w:p>
      <w:pPr>
        <w:pStyle w:val="ListBullet"/>
      </w:pPr>
      <w:r>
        <w:rPr>
          <w:b/>
        </w:rPr>
        <w:t>DAS-PSP-000-PV1-002</w:t>
      </w:r>
      <w:r>
        <w:t xml:space="preserve"> — Pojmenuje a rozlišuje některé objekty ze živé a neživé přírody a zapamatuje si jejich názvy.</w:t>
      </w:r>
    </w:p>
    <w:p>
      <w:pPr>
        <w:pStyle w:val="ListBullet"/>
      </w:pPr>
      <w:r>
        <w:rPr>
          <w:b/>
        </w:rPr>
        <w:t>DAS-ZPO-000-PV1-001</w:t>
      </w:r>
      <w:r>
        <w:t xml:space="preserve"> — Orientuje se v dění a změnách v přírodě a ve svém okolí a přizpůsobuje se jim.</w:t>
      </w:r>
    </w:p>
    <w:p>
      <w:pPr>
        <w:pStyle w:val="ListBullet"/>
      </w:pPr>
      <w:r>
        <w:rPr>
          <w:b/>
        </w:rPr>
        <w:t>DAS-ZPO-000-PV1-003</w:t>
      </w:r>
      <w:r>
        <w:t xml:space="preserve"> — Jedná s ohledem na ochranu životního prostředí.</w:t>
      </w:r>
    </w:p>
    <w:p>
      <w:pPr>
        <w:pStyle w:val="ListBullet"/>
      </w:pPr>
      <w:r>
        <w:rPr>
          <w:b/>
        </w:rPr>
        <w:t>DAS-ZPO-000-PV1-005</w:t>
      </w:r>
      <w:r>
        <w:t xml:space="preserve"> — Spolupodílí se na péči o rostliny a živočichy.</w:t>
      </w:r>
    </w:p>
    <w:p>
      <w:pPr>
        <w:pStyle w:val="ListBullet"/>
      </w:pPr>
      <w:r>
        <w:rPr>
          <w:b/>
        </w:rPr>
        <w:t>DAS-ZPO-000-PV1-006</w:t>
      </w:r>
      <w:r>
        <w:t xml:space="preserve"> — Respektuje různé formy života.</w:t>
      </w:r>
    </w:p>
    <w:p>
      <w:pPr>
        <w:pStyle w:val="Heading2"/>
      </w:pPr>
      <w:r>
        <w:t>Poznejte mojí rodinu</w:t>
      </w:r>
    </w:p>
    <w:p>
      <w:pPr>
        <w:pStyle w:val="Heading3"/>
      </w:pPr>
      <w:r>
        <w:t>Charakteristika bloku</w:t>
      </w:r>
    </w:p>
    <w:p>
      <w:r>
        <w:t>Integrovaný blok "Poznejte mojí rodinu" se zaměřuje na hlubší pochopení významu rodiny v životě dítěte a na posílení jeho vztahů s nejbližšími. Děti se prostřednictvím pestré škály aktivit seznamují s dynamikou rodinných vztahů, rolí jednotlivých členů a důležitostí vzájemné podpory a spolupráce. Tento blok podporuje rozvoj sociálních dovedností, empatie a porozumění, jak žít harmonicky s ostatními. Děti mají možnost sdílet své zážitky a zkušenosti z rodinného prostředí, což napomáhá k rozvoji jejich komunikačních schopností a posílení sebevědomí. Hry a tvořivé činnosti pomáhají dětem rozpoznat význam tradic a hodnot, které je v rodině obklopují, a pochopit, jak mohou přispět k udržení rodinné pohody. Blok také zahrnuje poznávání sociálního prostředí, ve kterém dítě žije, včetně funkcí rodiny, členů rodiny a vztahů mezi nimi. Děti se seznámí s procesem narození, vývojem člověka a důležitostí péče o dítě. Zabývá se různými povoláními, která lidé vykonávají, a nabízí dětem prostor zamyslet se nad tím, čím by chtěly být. Děti poznávají svou obec, důležité instituce a budovy, a učí se ukazovat a popisovat cestu domů. Součástí bloku je také výroba dárků a příprava vystoupení pro rodiče i prarodiče, což poskytuje příležitost k setkávání rodin v prostředí mateřské školy.</w:t>
      </w:r>
    </w:p>
    <w:p>
      <w:pPr>
        <w:pStyle w:val="Heading3"/>
      </w:pPr>
      <w:r>
        <w:t>Navrhovaná témata</w:t>
      </w:r>
    </w:p>
    <w:p>
      <w:pPr>
        <w:pStyle w:val="ListBullet"/>
      </w:pPr>
      <w:r>
        <w:t>Moje rodina — kdo do ní patří a jaké má každý role</w:t>
      </w:r>
    </w:p>
    <w:p>
      <w:pPr>
        <w:pStyle w:val="ListBullet"/>
      </w:pPr>
      <w:r>
        <w:t>Rodinná historie — příběhy našich rodičů a prarodičů</w:t>
      </w:r>
    </w:p>
    <w:p>
      <w:pPr>
        <w:pStyle w:val="ListBullet"/>
      </w:pPr>
      <w:r>
        <w:t>Rodinné oslavy — jak slavíme narozeniny a jiné svátky</w:t>
      </w:r>
    </w:p>
    <w:p>
      <w:pPr>
        <w:pStyle w:val="ListBullet"/>
      </w:pPr>
      <w:r>
        <w:t>Společné aktivity s rodinou — co rádi děláme spolu</w:t>
      </w:r>
    </w:p>
    <w:p>
      <w:pPr>
        <w:pStyle w:val="ListBullet"/>
      </w:pPr>
      <w:r>
        <w:t>Domov — místo, kde se cítíme bezpečně</w:t>
      </w:r>
    </w:p>
    <w:p>
      <w:pPr>
        <w:pStyle w:val="ListBullet"/>
      </w:pPr>
      <w:r>
        <w:t>Pomoc a spolupráce v rodině — jak se můžeme podporovat</w:t>
      </w:r>
    </w:p>
    <w:p>
      <w:pPr>
        <w:pStyle w:val="ListBullet"/>
      </w:pPr>
      <w:r>
        <w:t>Rodina a přátelé — jak rozlišujeme a proč jsou důležití</w:t>
      </w:r>
    </w:p>
    <w:p>
      <w:pPr>
        <w:pStyle w:val="ListBullet"/>
      </w:pPr>
      <w:r>
        <w:t>Vývoj člověka — od narození po stáří, co je typické pro jednotlivé fáze</w:t>
      </w:r>
    </w:p>
    <w:p>
      <w:pPr>
        <w:pStyle w:val="ListBullet"/>
      </w:pPr>
      <w:r>
        <w:t>Povolání v rodině — jakou práci vykonávají rodiče, a co bych chtěl dělat já</w:t>
      </w:r>
    </w:p>
    <w:p>
      <w:pPr>
        <w:pStyle w:val="ListBullet"/>
      </w:pPr>
      <w:r>
        <w:t>Naše obec — co zde máme a jak se orientovat</w:t>
      </w:r>
    </w:p>
    <w:p>
      <w:pPr>
        <w:pStyle w:val="ListBullet"/>
      </w:pPr>
      <w:r>
        <w:t>Setkání rodin — příprava a průběh společných akcí pro rodiny</w:t>
      </w:r>
    </w:p>
    <w:p/>
    <w:p>
      <w:pPr>
        <w:pStyle w:val="Heading3"/>
      </w:pPr>
      <w:r>
        <w:t>Dítě a jeho tělo</w:t>
      </w:r>
    </w:p>
    <w:p>
      <w:pPr>
        <w:pStyle w:val="ListBullet"/>
      </w:pPr>
      <w:r>
        <w:rPr>
          <w:b/>
        </w:rPr>
        <w:t>DJT-PHJ-000-PV1-001</w:t>
      </w:r>
      <w:r>
        <w:t xml:space="preserve"> — Zvládá základní pohybové dovednosti.</w:t>
      </w:r>
    </w:p>
    <w:p>
      <w:pPr>
        <w:pStyle w:val="ListBullet"/>
      </w:pPr>
      <w:r>
        <w:rPr>
          <w:b/>
        </w:rPr>
        <w:t>DJT-PHJ-000-PV1-003</w:t>
      </w:r>
      <w:r>
        <w:t xml:space="preserve"> — Koordinuje pohyby těla, ruky a oka.</w:t>
      </w:r>
    </w:p>
    <w:p>
      <w:pPr>
        <w:pStyle w:val="ListBullet"/>
      </w:pPr>
      <w:r>
        <w:rPr>
          <w:b/>
        </w:rPr>
        <w:t>DJT-PZI-000-PV1-001</w:t>
      </w:r>
      <w:r>
        <w:t xml:space="preserve"> — Zvládá sebeobsluhu.</w:t>
      </w:r>
    </w:p>
    <w:p>
      <w:pPr>
        <w:pStyle w:val="ListBullet"/>
      </w:pPr>
      <w:r>
        <w:rPr>
          <w:b/>
        </w:rPr>
        <w:t>DJT-PZI-000-PV1-003</w:t>
      </w:r>
      <w:r>
        <w:t xml:space="preserve"> — Využívá příležitosti k samostatnosti a sebeobslužným činnostem.</w:t>
      </w:r>
    </w:p>
    <w:p>
      <w:pPr>
        <w:pStyle w:val="ListBullet"/>
      </w:pPr>
      <w:r>
        <w:rPr>
          <w:b/>
        </w:rPr>
        <w:t>DJT-TSB-000-PV1-001</w:t>
      </w:r>
      <w:r>
        <w:t xml:space="preserve"> — Orientuje se na svém těle, pojmenuje jeho části a zná jejich funkce.</w:t>
      </w:r>
    </w:p>
    <w:p>
      <w:pPr>
        <w:pStyle w:val="ListBullet"/>
      </w:pPr>
      <w:r>
        <w:rPr>
          <w:b/>
        </w:rPr>
        <w:t>DJT-TSB-000-PV1-004</w:t>
      </w:r>
      <w:r>
        <w:t xml:space="preserve"> — Naplňuje své biologické potřeby.</w:t>
      </w:r>
    </w:p>
    <w:p>
      <w:pPr>
        <w:pStyle w:val="Heading3"/>
      </w:pPr>
      <w:r>
        <w:t>Dítě a jeho psychika</w:t>
      </w:r>
    </w:p>
    <w:p>
      <w:pPr>
        <w:pStyle w:val="ListBullet"/>
      </w:pPr>
      <w:r>
        <w:rPr>
          <w:b/>
        </w:rPr>
        <w:t>DJP-JAR-000-PV1-001</w:t>
      </w:r>
      <w:r>
        <w:t xml:space="preserve"> — Správně vyslovuje většinu hlásek, ovládá dech, tempo a intonaci řeči.</w:t>
      </w:r>
    </w:p>
    <w:p>
      <w:pPr>
        <w:pStyle w:val="ListBullet"/>
      </w:pPr>
      <w:r>
        <w:rPr>
          <w:b/>
        </w:rPr>
        <w:t>DJP-JAR-000-PV1-002</w:t>
      </w:r>
      <w:r>
        <w:t xml:space="preserve"> — Pozná a pojmenuje osoby, zvířata, věci a jevy, kterými je obklopeno.</w:t>
      </w:r>
    </w:p>
    <w:p>
      <w:pPr>
        <w:pStyle w:val="ListBullet"/>
      </w:pPr>
      <w:r>
        <w:rPr>
          <w:b/>
        </w:rPr>
        <w:t>DJP-JAR-000-PV1-003</w:t>
      </w:r>
      <w:r>
        <w:t xml:space="preserve"> — Používá slova ve správném tvaru a gramaticky správně formuluje věty.</w:t>
      </w:r>
    </w:p>
    <w:p>
      <w:pPr>
        <w:pStyle w:val="ListBullet"/>
      </w:pPr>
      <w:r>
        <w:rPr>
          <w:b/>
        </w:rPr>
        <w:t>DJP-JAR-000-PV1-004</w:t>
      </w:r>
      <w:r>
        <w:t xml:space="preserve"> — Zapamatuje si krátké texty a dokáže je reprodukovat.</w:t>
      </w:r>
    </w:p>
    <w:p>
      <w:pPr>
        <w:pStyle w:val="ListBullet"/>
      </w:pPr>
      <w:r>
        <w:rPr>
          <w:b/>
        </w:rPr>
        <w:t>DJP-JAR-000-PV1-007</w:t>
      </w:r>
      <w:r>
        <w:t xml:space="preserve"> — Vypráví jednoduchý děj.</w:t>
      </w:r>
    </w:p>
    <w:p>
      <w:pPr>
        <w:pStyle w:val="ListBullet"/>
      </w:pPr>
      <w:r>
        <w:rPr>
          <w:b/>
        </w:rPr>
        <w:t>DJP-JAR-000-PV1-009</w:t>
      </w:r>
      <w:r>
        <w:t xml:space="preserve"> — Formuluje instrukce a předá je ostatním.</w:t>
      </w:r>
    </w:p>
    <w:p>
      <w:pPr>
        <w:pStyle w:val="ListBullet"/>
      </w:pPr>
      <w:r>
        <w:rPr>
          <w:b/>
        </w:rPr>
        <w:t>DJP-MOP-000-PV1-003</w:t>
      </w:r>
      <w:r>
        <w:t xml:space="preserve"> — Rozpozná a pojmenuje charakteristické rysy předmětů či jevů a vybere ty, které tyto charakteristiky nemají.</w:t>
      </w:r>
    </w:p>
    <w:p>
      <w:pPr>
        <w:pStyle w:val="ListBullet"/>
      </w:pPr>
      <w:r>
        <w:rPr>
          <w:b/>
        </w:rPr>
        <w:t>DJP-MOP-000-PV1-005</w:t>
      </w:r>
      <w:r>
        <w:t xml:space="preserve"> — Rozlišuje příčinu a důsledek při hře, ve svém jednání či v příběhu.</w:t>
      </w:r>
    </w:p>
    <w:p>
      <w:pPr>
        <w:pStyle w:val="ListBullet"/>
      </w:pPr>
      <w:r>
        <w:rPr>
          <w:b/>
        </w:rPr>
        <w:t>DJP-PMP-000-PV1-003</w:t>
      </w:r>
      <w:r>
        <w:t xml:space="preserve"> — Určí postupným načítáním po jedné počet konkrétních předmětů od 1 do 6 bez ohledu na jejich rozmístění.</w:t>
      </w:r>
    </w:p>
    <w:p>
      <w:pPr>
        <w:pStyle w:val="ListBullet"/>
      </w:pPr>
      <w:r>
        <w:rPr>
          <w:b/>
        </w:rPr>
        <w:t>DJP-SAE-000-PV1-001</w:t>
      </w:r>
      <w:r>
        <w:t xml:space="preserve"> — Odloučí se na určitou dobu od rodičů a blízkých a je aktivní i bez jejich opory.</w:t>
      </w:r>
    </w:p>
    <w:p>
      <w:pPr>
        <w:pStyle w:val="ListBullet"/>
      </w:pPr>
      <w:r>
        <w:rPr>
          <w:b/>
        </w:rPr>
        <w:t>DJP-SAE-000-PV1-002</w:t>
      </w:r>
      <w:r>
        <w:t xml:space="preserve"> — Orientuje se v základních emocích a pocitech.</w:t>
      </w:r>
    </w:p>
    <w:p>
      <w:pPr>
        <w:pStyle w:val="ListBullet"/>
      </w:pPr>
      <w:r>
        <w:rPr>
          <w:b/>
        </w:rPr>
        <w:t>DJP-SAE-000-PV1-003</w:t>
      </w:r>
      <w:r>
        <w:t xml:space="preserve"> — Vhodně projevuje emoce vůči sobě, blízkým a cizím osobám.</w:t>
      </w:r>
    </w:p>
    <w:p>
      <w:pPr>
        <w:pStyle w:val="ListBullet"/>
      </w:pPr>
      <w:r>
        <w:rPr>
          <w:b/>
        </w:rPr>
        <w:t>DJP-SAE-000-PV1-004</w:t>
      </w:r>
      <w:r>
        <w:t xml:space="preserve"> — Navazuje a rozvíjí citové vazby.</w:t>
      </w:r>
    </w:p>
    <w:p>
      <w:pPr>
        <w:pStyle w:val="ListBullet"/>
      </w:pPr>
      <w:r>
        <w:rPr>
          <w:b/>
        </w:rPr>
        <w:t>DJP-SAE-000-PV1-005</w:t>
      </w:r>
      <w:r>
        <w:t xml:space="preserve"> — Přijímá i vyjadřuje pozitivní ocenění.</w:t>
      </w:r>
    </w:p>
    <w:p>
      <w:pPr>
        <w:pStyle w:val="Heading3"/>
      </w:pPr>
      <w:r>
        <w:t>Dítě, ten druhý a společnost</w:t>
      </w:r>
    </w:p>
    <w:p>
      <w:pPr>
        <w:pStyle w:val="ListBullet"/>
      </w:pPr>
      <w:r>
        <w:rPr>
          <w:b/>
        </w:rPr>
        <w:t>DDS-ASO-000-PV1-002</w:t>
      </w:r>
      <w:r>
        <w:t xml:space="preserve"> — Začlení se do skupiny.</w:t>
      </w:r>
    </w:p>
    <w:p>
      <w:pPr>
        <w:pStyle w:val="ListBullet"/>
      </w:pPr>
      <w:r>
        <w:rPr>
          <w:b/>
        </w:rPr>
        <w:t>DDS-ASO-000-PV1-004</w:t>
      </w:r>
      <w:r>
        <w:t xml:space="preserve"> — Ovlivňuje směřování společné činnosti.</w:t>
      </w:r>
    </w:p>
    <w:p>
      <w:pPr>
        <w:pStyle w:val="ListBullet"/>
      </w:pPr>
      <w:r>
        <w:rPr>
          <w:b/>
        </w:rPr>
        <w:t>DDS-ASO-000-PV1-005</w:t>
      </w:r>
      <w:r>
        <w:t xml:space="preserve"> — Navazuje a udržuje dětská přátelství.</w:t>
      </w:r>
    </w:p>
    <w:p>
      <w:pPr>
        <w:pStyle w:val="ListBullet"/>
      </w:pPr>
      <w:r>
        <w:rPr>
          <w:b/>
        </w:rPr>
        <w:t>DDS-SLK-000-PV1-003</w:t>
      </w:r>
      <w:r>
        <w:t xml:space="preserve"> — Přijímá rozmanitost lidí a vnímá ji jako přirozenou.</w:t>
      </w:r>
    </w:p>
    <w:p>
      <w:pPr>
        <w:pStyle w:val="ListBullet"/>
      </w:pPr>
      <w:r>
        <w:rPr>
          <w:b/>
        </w:rPr>
        <w:t>DDS-SLK-000-PV1-005</w:t>
      </w:r>
      <w:r>
        <w:t xml:space="preserve"> — Sděluje informace s ohledem na soukromí a bezpečí svoje i blízkých osob v osobním kontaktu.</w:t>
      </w:r>
    </w:p>
    <w:p>
      <w:pPr>
        <w:pStyle w:val="ListBullet"/>
      </w:pPr>
      <w:r>
        <w:rPr>
          <w:b/>
        </w:rPr>
        <w:t>DDS-ZEH-000-PV1-001</w:t>
      </w:r>
      <w:r>
        <w:t xml:space="preserve"> — Chová se zdvořile v kontaktu s dospělými a dětmi.</w:t>
      </w:r>
    </w:p>
    <w:p>
      <w:pPr>
        <w:pStyle w:val="ListBullet"/>
      </w:pPr>
      <w:r>
        <w:rPr>
          <w:b/>
        </w:rPr>
        <w:t>DDS-ZEH-000-PV1-004</w:t>
      </w:r>
      <w:r>
        <w:t xml:space="preserve"> — Dodržuje pravidla her a jiných činností, požaduje dodržování dohodnutých pravidel i od druhých.</w:t>
      </w:r>
    </w:p>
    <w:p>
      <w:pPr>
        <w:pStyle w:val="ListBullet"/>
      </w:pPr>
      <w:r>
        <w:rPr>
          <w:b/>
        </w:rPr>
        <w:t>DDS-ZEH-000-PV1-005</w:t>
      </w:r>
      <w:r>
        <w:t xml:space="preserve"> — Přijímá kompromisy, řeší konflikty dohodou.</w:t>
      </w:r>
    </w:p>
    <w:p>
      <w:pPr>
        <w:pStyle w:val="ListBullet"/>
      </w:pPr>
      <w:r>
        <w:rPr>
          <w:b/>
        </w:rPr>
        <w:t>DDS-ZKV-000-PV1-002</w:t>
      </w:r>
      <w:r>
        <w:t xml:space="preserve"> — Vyjadřuje se pomocí dramatizace, přijímá různé role při dramatických činnostech.</w:t>
      </w:r>
    </w:p>
    <w:p>
      <w:pPr>
        <w:pStyle w:val="ListBullet"/>
      </w:pPr>
      <w:r>
        <w:rPr>
          <w:b/>
        </w:rPr>
        <w:t>DDS-ZKV-000-PV1-004</w:t>
      </w:r>
      <w:r>
        <w:t xml:space="preserve"> — Tvoří z rozmanitých materiálů a přírodnin.</w:t>
      </w:r>
    </w:p>
    <w:p>
      <w:pPr>
        <w:pStyle w:val="Heading3"/>
      </w:pPr>
      <w:r>
        <w:t>Dítě a svět</w:t>
      </w:r>
    </w:p>
    <w:p>
      <w:pPr>
        <w:pStyle w:val="ListBullet"/>
      </w:pPr>
      <w:r>
        <w:rPr>
          <w:b/>
        </w:rPr>
        <w:t>DAS-BCH-000-PV1-002</w:t>
      </w:r>
      <w:r>
        <w:t xml:space="preserve"> — Rozezná některá nebezpečí a ví, jak se jim vyhnout.</w:t>
      </w:r>
    </w:p>
    <w:p>
      <w:pPr>
        <w:pStyle w:val="ListBullet"/>
      </w:pPr>
      <w:r>
        <w:rPr>
          <w:b/>
        </w:rPr>
        <w:t>DAS-PSP-000-PV1-001</w:t>
      </w:r>
      <w:r>
        <w:t xml:space="preserve"> — Orientuje se v blízkém prostředí – doma, v mateřské škole i v širším prostředí – v okolí mateřské školy a v obci.</w:t>
      </w:r>
    </w:p>
    <w:p>
      <w:pPr>
        <w:pStyle w:val="ListBullet"/>
      </w:pPr>
      <w:r>
        <w:rPr>
          <w:b/>
        </w:rPr>
        <w:t>DAS-PSP-000-PV1-003</w:t>
      </w:r>
      <w:r>
        <w:t xml:space="preserve"> — Porovná charakteristiky a vlastnosti objektů z přírody.</w:t>
      </w:r>
    </w:p>
    <w:p>
      <w:pPr>
        <w:pStyle w:val="ListBullet"/>
      </w:pPr>
      <w:r>
        <w:rPr>
          <w:b/>
        </w:rPr>
        <w:t>DAS-PSP-000-PV1-005</w:t>
      </w:r>
      <w:r>
        <w:t xml:space="preserve"> — Rozlišuje mezi světem přírody a techniky a vysvětlí jejich význam pro člověka a život na Zemi.</w:t>
      </w:r>
    </w:p>
    <w:p>
      <w:pPr>
        <w:pStyle w:val="ListBullet"/>
      </w:pPr>
      <w:r>
        <w:rPr>
          <w:b/>
        </w:rPr>
        <w:t>DAS-ZPO-000-PV1-002</w:t>
      </w:r>
      <w:r>
        <w:t xml:space="preserve"> — Udržuje pořádek v blízkém prostředí.</w:t>
      </w:r>
    </w:p>
    <w:p>
      <w:pPr>
        <w:pStyle w:val="ListBullet"/>
      </w:pPr>
      <w:r>
        <w:rPr>
          <w:b/>
        </w:rPr>
        <w:t>DAS-ZPO-000-PV1-003</w:t>
      </w:r>
      <w:r>
        <w:t xml:space="preserve"> — Jedná s ohledem na ochranu životního prostředí.</w:t>
      </w:r>
    </w:p>
    <w:p>
      <w:pPr>
        <w:pStyle w:val="ListBullet"/>
      </w:pPr>
      <w:r>
        <w:rPr>
          <w:b/>
        </w:rPr>
        <w:t>DAS-ZPO-000-PV1-005</w:t>
      </w:r>
      <w:r>
        <w:t xml:space="preserve"> — Spolupodílí se na péči o rostliny a živočichy.</w:t>
      </w:r>
    </w:p>
    <w:p>
      <w:pPr>
        <w:pStyle w:val="Heading2"/>
      </w:pPr>
      <w:r>
        <w:t>Poznáváme kde a jak žijí</w:t>
      </w:r>
    </w:p>
    <w:p>
      <w:pPr>
        <w:pStyle w:val="Heading3"/>
      </w:pPr>
      <w:r>
        <w:t>Charakteristika bloku</w:t>
      </w:r>
    </w:p>
    <w:p>
      <w:r>
        <w:t>Integrovaný blok "Poznáváme kde a jak žijí" je zaměřen na objevování podmínek života dětí na různých kontinentech. Děti se seznámí s rozmanitostí kultur, přírodního prostředí a způsobů života lidí po celém světě. Blok podporuje rozvoj empatie a respektu k jinakosti, zároveň posiluje povědomí o globální propojenosti a vzájemné závislosti. Upozorňuje také na to, co je všem lidem společné (schopnosti, potřeby, práva). Vede děti k solidaritě se všemi lidmi založené na křesťanských základech rovnosti všech lidí jako milovaných Božích dětí. Aktivity v rámci bloku jsou koncipovány tak, aby děti dokázaly porozumět základním aspektům života v různých částech světa a uvědomily si hodnotu a důležitost ochrany našeho společného domova. Zabývá se přírodou luk, řek a rybníků.</w:t>
      </w:r>
    </w:p>
    <w:p>
      <w:pPr>
        <w:pStyle w:val="Heading3"/>
      </w:pPr>
      <w:r>
        <w:t>Navrhovaná témata</w:t>
      </w:r>
    </w:p>
    <w:p>
      <w:pPr>
        <w:pStyle w:val="ListBullet"/>
      </w:pPr>
      <w:r>
        <w:t>Život v Africe — poznávání africké přírody, zvířat a tradičních zvyků</w:t>
      </w:r>
    </w:p>
    <w:p>
      <w:pPr>
        <w:pStyle w:val="ListBullet"/>
      </w:pPr>
      <w:r>
        <w:t>Asijské kultury — objevování bohatství asijských tradic, umění a jídla</w:t>
      </w:r>
    </w:p>
    <w:p>
      <w:pPr>
        <w:pStyle w:val="ListBullet"/>
      </w:pPr>
      <w:r>
        <w:t>Severní Amerika — poznávání přírodních krás a kulturní rozmanitosti</w:t>
      </w:r>
    </w:p>
    <w:p>
      <w:pPr>
        <w:pStyle w:val="ListBullet"/>
      </w:pPr>
      <w:r>
        <w:t>Latinská Amerika — hudba, tanec a přírodní bohatství</w:t>
      </w:r>
    </w:p>
    <w:p>
      <w:pPr>
        <w:pStyle w:val="ListBullet"/>
      </w:pPr>
      <w:r>
        <w:t>Austrálie a Oceánie — život domorodců a unikátní fauna</w:t>
      </w:r>
    </w:p>
    <w:p>
      <w:pPr>
        <w:pStyle w:val="ListBullet"/>
      </w:pPr>
      <w:r>
        <w:t>Evropa — naše sousedství a společné evropské hodnoty</w:t>
      </w:r>
    </w:p>
    <w:p>
      <w:pPr>
        <w:pStyle w:val="ListBullet"/>
      </w:pPr>
      <w:r>
        <w:t>Polární oblasti — život v extrémních podmínkách</w:t>
      </w:r>
    </w:p>
    <w:p>
      <w:pPr>
        <w:pStyle w:val="ListBullet"/>
      </w:pPr>
      <w:r>
        <w:t>Společný domov — globální problémy a jejich řešení</w:t>
      </w:r>
    </w:p>
    <w:p>
      <w:pPr>
        <w:pStyle w:val="ListBullet"/>
      </w:pPr>
      <w:r>
        <w:t>Příroda a my — jak se starat o naši planetu</w:t>
      </w:r>
    </w:p>
    <w:p>
      <w:pPr>
        <w:pStyle w:val="ListBullet"/>
      </w:pPr>
      <w:r>
        <w:t>Kde žijeme my — naše místo v globálním světě</w:t>
      </w:r>
    </w:p>
    <w:p>
      <w:pPr>
        <w:pStyle w:val="ListBullet"/>
      </w:pPr>
      <w:r>
        <w:t>Seznámení se s různými druhy hmyzu (pozorování hmyzu přímo v přírodě). Sledování stavby těla (počet končetin, křídla, tykadla), způsobu pohybu, velikosti barvy, způsobu obživy, vývoje hmyzu (vajíčko, larva, kukla, brouk), užitečnost hmyzu.</w:t>
      </w:r>
    </w:p>
    <w:p>
      <w:pPr>
        <w:pStyle w:val="ListBullet"/>
      </w:pPr>
      <w:r>
        <w:t>Chov včel (co včely potřebují a jak se o ně člověk stará), k čemu je dobrý med, ochutnávka medu</w:t>
      </w:r>
    </w:p>
    <w:p>
      <w:pPr>
        <w:pStyle w:val="ListBullet"/>
      </w:pPr>
      <w:r>
        <w:t>Seznámení se s druhy ryb (pozorování rybek v akváriu). Sledování stavby těla, specifických znaků, způsobu života v odlišném prostředí - voda), pohybu, způsobu obživy i vývoje</w:t>
      </w:r>
    </w:p>
    <w:p>
      <w:pPr>
        <w:pStyle w:val="ListBullet"/>
      </w:pPr>
      <w:r>
        <w:t>Seznámení se se vzhledem a složením luk, poznávání lučních trav, květin, bylin a keřů. Seznámení se s některými užitečnými bylinami (např. léčivé čaje). Sbírání lučních bylin, jejich určování, lisování). Jejich využití k výtvarným činnostem.</w:t>
      </w:r>
    </w:p>
    <w:p/>
    <w:p>
      <w:pPr>
        <w:pStyle w:val="Heading3"/>
      </w:pPr>
      <w:r>
        <w:t>Dítě a jeho tělo</w:t>
      </w:r>
    </w:p>
    <w:p>
      <w:pPr>
        <w:pStyle w:val="ListBullet"/>
      </w:pPr>
      <w:r>
        <w:rPr>
          <w:b/>
        </w:rPr>
        <w:t>DJT-FZD-000-PV1-002</w:t>
      </w:r>
      <w:r>
        <w:t xml:space="preserve"> — Překonává fyzické překážky.</w:t>
      </w:r>
    </w:p>
    <w:p>
      <w:pPr>
        <w:pStyle w:val="ListBullet"/>
      </w:pPr>
      <w:r>
        <w:rPr>
          <w:b/>
        </w:rPr>
        <w:t>DJT-PHJ-000-PV1-002</w:t>
      </w:r>
      <w:r>
        <w:t xml:space="preserve"> — Zvládá běžné způsoby pohybu v různém prostředí a terénu, prokazuje obratnost.</w:t>
      </w:r>
    </w:p>
    <w:p>
      <w:pPr>
        <w:pStyle w:val="ListBullet"/>
      </w:pPr>
      <w:r>
        <w:rPr>
          <w:b/>
        </w:rPr>
        <w:t>DJT-PHJ-000-PV1-003</w:t>
      </w:r>
      <w:r>
        <w:t xml:space="preserve"> — Koordinuje pohyby těla, ruky a oka.</w:t>
      </w:r>
    </w:p>
    <w:p>
      <w:pPr>
        <w:pStyle w:val="ListBullet"/>
      </w:pPr>
      <w:r>
        <w:rPr>
          <w:b/>
        </w:rPr>
        <w:t>DJT-PHJ-000-PV1-005</w:t>
      </w:r>
      <w:r>
        <w:t xml:space="preserve"> — Zvládá základy grafomotoriky.</w:t>
      </w:r>
    </w:p>
    <w:p>
      <w:pPr>
        <w:pStyle w:val="ListBullet"/>
      </w:pPr>
      <w:r>
        <w:rPr>
          <w:b/>
        </w:rPr>
        <w:t>DJT-PHJ-000-PV1-006</w:t>
      </w:r>
      <w:r>
        <w:t xml:space="preserve"> — Sladí pohyb s rytmem, zpěvem a hudbou.</w:t>
      </w:r>
    </w:p>
    <w:p>
      <w:pPr>
        <w:pStyle w:val="ListBullet"/>
      </w:pPr>
      <w:r>
        <w:rPr>
          <w:b/>
        </w:rPr>
        <w:t>DJT-PZI-000-PV1-002</w:t>
      </w:r>
      <w:r>
        <w:t xml:space="preserve"> — Zvládá jednoduché pracovní úkony s různými materiály, nástroji, nářadím, náčiním a dalšími pomůckami.</w:t>
      </w:r>
    </w:p>
    <w:p>
      <w:pPr>
        <w:pStyle w:val="ListBullet"/>
      </w:pPr>
      <w:r>
        <w:rPr>
          <w:b/>
        </w:rPr>
        <w:t>DJT-PZI-000-PV1-003</w:t>
      </w:r>
      <w:r>
        <w:t xml:space="preserve"> — Využívá příležitosti k samostatnosti a sebeobslužným činnostem.</w:t>
      </w:r>
    </w:p>
    <w:p>
      <w:pPr>
        <w:pStyle w:val="Heading3"/>
      </w:pPr>
      <w:r>
        <w:t>Dítě a jeho psychika</w:t>
      </w:r>
    </w:p>
    <w:p>
      <w:pPr>
        <w:pStyle w:val="ListBullet"/>
      </w:pPr>
      <w:r>
        <w:rPr>
          <w:b/>
        </w:rPr>
        <w:t>DJP-JAR-000-PV1-007</w:t>
      </w:r>
      <w:r>
        <w:t xml:space="preserve"> — Vypráví jednoduchý děj.</w:t>
      </w:r>
    </w:p>
    <w:p>
      <w:pPr>
        <w:pStyle w:val="ListBullet"/>
      </w:pPr>
      <w:r>
        <w:rPr>
          <w:b/>
        </w:rPr>
        <w:t>DJP-JAR-000-PV1-010</w:t>
      </w:r>
      <w:r>
        <w:t xml:space="preserve"> — Rozliší český jazyk od jiných jazyků.</w:t>
      </w:r>
    </w:p>
    <w:p>
      <w:pPr>
        <w:pStyle w:val="ListBullet"/>
      </w:pPr>
      <w:r>
        <w:rPr>
          <w:b/>
        </w:rPr>
        <w:t>DJP-MOP-000-PV1-002</w:t>
      </w:r>
      <w:r>
        <w:t xml:space="preserve"> — Vyhledá společné znaky, shodu, podobu, rozdíly objektů, osob a jevů a odhalí vzájemné souvislosti mezi nimi.</w:t>
      </w:r>
    </w:p>
    <w:p>
      <w:pPr>
        <w:pStyle w:val="ListBullet"/>
      </w:pPr>
      <w:r>
        <w:rPr>
          <w:b/>
        </w:rPr>
        <w:t>DJP-MOP-000-PV1-005</w:t>
      </w:r>
      <w:r>
        <w:t xml:space="preserve"> — Rozlišuje příčinu a důsledek při hře, ve svém jednání či v příběhu.</w:t>
      </w:r>
    </w:p>
    <w:p>
      <w:pPr>
        <w:pStyle w:val="ListBullet"/>
      </w:pPr>
      <w:r>
        <w:rPr>
          <w:b/>
        </w:rPr>
        <w:t>DJP-MOP-000-PV1-007</w:t>
      </w:r>
      <w:r>
        <w:t xml:space="preserve"> — Využívá myšlenkovou analýzu a syntézu při hře i při praktických činnostech.</w:t>
      </w:r>
    </w:p>
    <w:p>
      <w:pPr>
        <w:pStyle w:val="ListBullet"/>
      </w:pPr>
      <w:r>
        <w:rPr>
          <w:b/>
        </w:rPr>
        <w:t>DJP-MOP-000-PV1-008</w:t>
      </w:r>
      <w:r>
        <w:t xml:space="preserve"> — Uplatňuje konstrukční myšlení při sestavování a skládání objektů.</w:t>
      </w:r>
    </w:p>
    <w:p>
      <w:pPr>
        <w:pStyle w:val="ListBullet"/>
      </w:pPr>
      <w:r>
        <w:rPr>
          <w:b/>
        </w:rPr>
        <w:t>DJP-PFT-000-PV1-002</w:t>
      </w:r>
      <w:r>
        <w:t xml:space="preserve"> — Využije vhodné příležitosti a materiály pro vyjádření své fantazie.</w:t>
      </w:r>
    </w:p>
    <w:p>
      <w:pPr>
        <w:pStyle w:val="ListBullet"/>
      </w:pPr>
      <w:r>
        <w:rPr>
          <w:b/>
        </w:rPr>
        <w:t>DJP-SAE-000-PV1-002</w:t>
      </w:r>
      <w:r>
        <w:t xml:space="preserve"> — Orientuje se v základních emocích a pocitech.</w:t>
      </w:r>
    </w:p>
    <w:p>
      <w:pPr>
        <w:pStyle w:val="ListBullet"/>
      </w:pPr>
      <w:r>
        <w:rPr>
          <w:b/>
        </w:rPr>
        <w:t>DJP-SAE-000-PV1-003</w:t>
      </w:r>
      <w:r>
        <w:t xml:space="preserve"> — Vhodně projevuje emoce vůči sobě, blízkým a cizím osobám.</w:t>
      </w:r>
    </w:p>
    <w:p>
      <w:pPr>
        <w:pStyle w:val="Heading3"/>
      </w:pPr>
      <w:r>
        <w:t>Dítě, ten druhý a společnost</w:t>
      </w:r>
    </w:p>
    <w:p>
      <w:pPr>
        <w:pStyle w:val="ListBullet"/>
      </w:pPr>
      <w:r>
        <w:rPr>
          <w:b/>
        </w:rPr>
        <w:t>DDS-ASO-000-PV1-002</w:t>
      </w:r>
      <w:r>
        <w:t xml:space="preserve"> — Začlení se do skupiny.</w:t>
      </w:r>
    </w:p>
    <w:p>
      <w:pPr>
        <w:pStyle w:val="ListBullet"/>
      </w:pPr>
      <w:r>
        <w:rPr>
          <w:b/>
        </w:rPr>
        <w:t>DDS-SLK-000-PV1-003</w:t>
      </w:r>
      <w:r>
        <w:t xml:space="preserve"> — Přijímá rozmanitost lidí a vnímá ji jako přirozenou.</w:t>
      </w:r>
    </w:p>
    <w:p>
      <w:pPr>
        <w:pStyle w:val="ListBullet"/>
      </w:pPr>
      <w:r>
        <w:rPr>
          <w:b/>
        </w:rPr>
        <w:t>DDS-SLK-000-PV1-004</w:t>
      </w:r>
      <w:r>
        <w:t xml:space="preserve"> — Identifikuje rizika, chová se obezřetně při setkání s neznámými dětmi a dospělými.</w:t>
      </w:r>
    </w:p>
    <w:p>
      <w:pPr>
        <w:pStyle w:val="ListBullet"/>
      </w:pPr>
      <w:r>
        <w:rPr>
          <w:b/>
        </w:rPr>
        <w:t>DDS-ZEH-000-PV1-001</w:t>
      </w:r>
      <w:r>
        <w:t xml:space="preserve"> — Chová se zdvořile v kontaktu s dospělými a dětmi.</w:t>
      </w:r>
    </w:p>
    <w:p>
      <w:pPr>
        <w:pStyle w:val="ListBullet"/>
      </w:pPr>
      <w:r>
        <w:rPr>
          <w:b/>
        </w:rPr>
        <w:t>DDS-ZEH-000-PV1-005</w:t>
      </w:r>
      <w:r>
        <w:t xml:space="preserve"> — Přijímá kompromisy, řeší konflikty dohodou.</w:t>
      </w:r>
    </w:p>
    <w:p>
      <w:pPr>
        <w:pStyle w:val="ListBullet"/>
      </w:pPr>
      <w:r>
        <w:rPr>
          <w:b/>
        </w:rPr>
        <w:t>DDS-ZKV-000-PV1-001</w:t>
      </w:r>
      <w:r>
        <w:t xml:space="preserve"> — Vyjadřuje se prostřednictvím vokálních, instrumentálních a hudebně pohybových činností.</w:t>
      </w:r>
    </w:p>
    <w:p>
      <w:pPr>
        <w:pStyle w:val="ListBullet"/>
      </w:pPr>
      <w:r>
        <w:rPr>
          <w:b/>
        </w:rPr>
        <w:t>DDS-ZKV-000-PV1-003</w:t>
      </w:r>
      <w:r>
        <w:t xml:space="preserve"> — Zachytí autenticky své představy i prožitky různými výtvarnými prostředky a technikami.</w:t>
      </w:r>
    </w:p>
    <w:p>
      <w:pPr>
        <w:pStyle w:val="Heading3"/>
      </w:pPr>
      <w:r>
        <w:t>Dítě a svět</w:t>
      </w:r>
    </w:p>
    <w:p>
      <w:pPr>
        <w:pStyle w:val="ListBullet"/>
      </w:pPr>
      <w:r>
        <w:rPr>
          <w:b/>
        </w:rPr>
        <w:t>DAS-BCH-000-PV1-004</w:t>
      </w:r>
      <w:r>
        <w:t xml:space="preserve"> — Zná způsoby ochrany při některých nebezpečných situacích, v kontaktu se zvířaty, rostlinami i v rizikových situacích způsobených různými přírodními podmínkami.</w:t>
      </w:r>
    </w:p>
    <w:p>
      <w:pPr>
        <w:pStyle w:val="ListBullet"/>
      </w:pPr>
      <w:r>
        <w:rPr>
          <w:b/>
        </w:rPr>
        <w:t>DAS-PSP-000-PV1-004</w:t>
      </w:r>
      <w:r>
        <w:t xml:space="preserve"> — Rozpozná a pojmenuje některé jevy a děje na Zemi.</w:t>
      </w:r>
    </w:p>
    <w:p>
      <w:pPr>
        <w:pStyle w:val="ListBullet"/>
      </w:pPr>
      <w:r>
        <w:rPr>
          <w:b/>
        </w:rPr>
        <w:t>DAS-PSP-000-PV1-005</w:t>
      </w:r>
      <w:r>
        <w:t xml:space="preserve"> — Rozlišuje mezi světem přírody a techniky a vysvětlí jejich význam pro člověka a život na Zemi.</w:t>
      </w:r>
    </w:p>
    <w:p>
      <w:pPr>
        <w:pStyle w:val="ListBullet"/>
      </w:pPr>
      <w:r>
        <w:rPr>
          <w:b/>
        </w:rPr>
        <w:t>DAS-ZPO-000-PV1-003</w:t>
      </w:r>
      <w:r>
        <w:t xml:space="preserve"> — Jedná s ohledem na ochranu životního prostředí.</w:t>
      </w:r>
    </w:p>
    <w:p>
      <w:pPr>
        <w:pStyle w:val="ListBullet"/>
      </w:pPr>
      <w:r>
        <w:rPr>
          <w:b/>
        </w:rPr>
        <w:t>DAS-ZPO-000-PV1-006</w:t>
      </w:r>
      <w:r>
        <w:t xml:space="preserve"> — Respektuje různé formy života.</w:t>
      </w:r>
    </w:p>
    <w:p>
      <w:r>
        <w:br w:type="page"/>
      </w:r>
    </w:p>
    <w:p>
      <w:pPr>
        <w:pStyle w:val="Heading1"/>
      </w:pPr>
      <w:r>
        <w:t>6. Plán autoevaluace</w:t>
      </w:r>
    </w:p>
    <w:p>
      <w:pPr>
        <w:pStyle w:val="Heading2"/>
      </w:pPr>
      <w:r>
        <w:t>Cíle autoevaluace</w:t>
      </w:r>
    </w:p>
    <w:p>
      <w:r>
        <w:t>Církevní mateřská škola Ludgeřovice se zaměřuje na systematickou autoevaluaci, která je klíčovým nástrojem pro zajištění a zlepšování kvality vzdělávacího programu. Hlavním cílem autoevaluace je reflektovat aktuální stav a efektivitu vzdělávacích procesů, identifikovat silné stránky a oblasti, které vyžadují další rozvoj. Tímto způsobem škola zajišťuje, že vzdělávací činnost je v souladu s filozofií školy, která klade důraz na poznávání světa stvořeného Bohem a podporu individuálních potřeb dětí. Autoevaluace rovněž napomáhá k tomu, aby škola reagovala na měnící se potřeby dětí, rodičů a širší komunity, s níž je v úzké spolupráci.</w:t>
      </w:r>
    </w:p>
    <w:p>
      <w:r>
        <w:t>Proces autoevaluace je realizován prostřednictvím pravidelného sběru a analýzy dat z různých zdrojů, včetně zpětné vazby od rodičů, pozorování pedagogů a hodnocení dětí. Výsledky autoevaluace jsou diskutovány na pedagogických radách a slouží jako podklad pro plánování dalšího rozvoje školy. Důraz je kladen na participaci všech zainteresovaných stran, včetně pracovníků školy, rodičů a představitelů Kongregace sester Služebnic Nejsvětější Panny Marie, čímž je zajištěna komplexní a objektivní reflexe vzdělávacího procesu. Takto získané poznatky umožňují škole nejen udržovat vysokou úroveň poskytovaného vzdělávání, ale také aktivně přispívat k osobnostnímu a sociálnímu rozvoji dětí v rámci bezpečného a podporujícího prostředí.</w:t>
      </w:r>
    </w:p>
    <w:p>
      <w:pPr>
        <w:pStyle w:val="Heading2"/>
      </w:pPr>
      <w:r>
        <w:t>Oblasti autoevaluace</w:t>
      </w:r>
    </w:p>
    <w:p>
      <w:pPr>
        <w:pStyle w:val="Heading3"/>
      </w:pPr>
      <w:r>
        <w:t>Oblasti autoevaluace</w:t>
      </w:r>
    </w:p>
    <w:p>
      <w:r>
        <w:t>Ředitelka školy se stará o pravidelné hodnocení a zlepšování kvality ve škole. Zaměřujeme se na tři hlavní oblasti:</w:t>
      </w:r>
    </w:p>
    <w:p>
      <w:pPr>
        <w:pStyle w:val="ListBullet"/>
      </w:pPr>
      <w:r>
        <w:rPr>
          <w:b/>
        </w:rPr>
        <w:t>Vztah k dítěti:</w:t>
      </w:r>
      <w:r>
        <w:t xml:space="preserve"> Jak dobře podporujeme rozvoj a vzdělávání každého dítěte.</w:t>
      </w:r>
    </w:p>
    <w:p>
      <w:pPr>
        <w:pStyle w:val="ListBullet"/>
      </w:pPr>
      <w:r>
        <w:rPr>
          <w:b/>
        </w:rPr>
        <w:t>Vztah k pedagogům:</w:t>
      </w:r>
      <w:r>
        <w:t xml:space="preserve"> Jak kvalitně učitelé pracují a jak se zlepšují.</w:t>
      </w:r>
    </w:p>
    <w:p>
      <w:pPr>
        <w:pStyle w:val="ListBullet"/>
      </w:pPr>
      <w:r>
        <w:rPr>
          <w:b/>
        </w:rPr>
        <w:t>Vztah k sobě samému:</w:t>
      </w:r>
      <w:r>
        <w:t xml:space="preserve"> Jak se hodnotí učitelé a ředitelka ve své práci.</w:t>
      </w:r>
    </w:p>
    <w:p>
      <w:pPr>
        <w:pStyle w:val="Heading3"/>
      </w:pPr>
      <w:r>
        <w:t>Hodnocení na úrovni třídy</w:t>
      </w:r>
    </w:p>
    <w:p>
      <w:r>
        <w:t>Učitelé sledují, jak děti reagují na různé metody učení. Hodnotí, zda se učí podle plánu. Každé dítě je hodnoceno individuálně dvakrát ročně. Tyto záznamy pomáhají učitelům a informují rodiče o pokroku dítěte.</w:t>
      </w:r>
    </w:p>
    <w:p>
      <w:r>
        <w:rPr>
          <w:b/>
        </w:rPr>
        <w:t>Kritéria individuálního hodnocení:</w:t>
      </w:r>
    </w:p>
    <w:p>
      <w:pPr>
        <w:pStyle w:val="ListBullet"/>
      </w:pPr>
      <w:r>
        <w:t>Motorika – schopnost pohybu a jemné práce.</w:t>
      </w:r>
    </w:p>
    <w:p>
      <w:pPr>
        <w:pStyle w:val="ListBullet"/>
      </w:pPr>
      <w:r>
        <w:t>Kognitivní dovednosti – jazykové a myšlenkové schopnosti, rozvoj gramotnosti.</w:t>
      </w:r>
    </w:p>
    <w:p>
      <w:pPr>
        <w:pStyle w:val="ListBullet"/>
      </w:pPr>
      <w:r>
        <w:t>Sociální a emoční dovednosti – jak dítě komunikuje a zvládá emoce.</w:t>
      </w:r>
    </w:p>
    <w:p>
      <w:pPr>
        <w:pStyle w:val="Heading3"/>
      </w:pPr>
      <w:r>
        <w:t>Metody hodnocení a evaluace</w:t>
      </w:r>
    </w:p>
    <w:p>
      <w:pPr>
        <w:pStyle w:val="ListBullet"/>
      </w:pPr>
      <w:r>
        <w:t>Pozorování dětí v různých situacích</w:t>
      </w:r>
    </w:p>
    <w:p>
      <w:pPr>
        <w:pStyle w:val="ListBullet"/>
      </w:pPr>
      <w:r>
        <w:t>Rozhovory s dětmi a rodiči</w:t>
      </w:r>
    </w:p>
    <w:p>
      <w:pPr>
        <w:pStyle w:val="ListBullet"/>
      </w:pPr>
      <w:r>
        <w:t>Analýza her a činností dětí</w:t>
      </w:r>
    </w:p>
    <w:p>
      <w:pPr>
        <w:pStyle w:val="ListBullet"/>
      </w:pPr>
      <w:r>
        <w:t>Prohlížení dětských výtvorů</w:t>
      </w:r>
    </w:p>
    <w:p>
      <w:pPr>
        <w:pStyle w:val="ListBullet"/>
      </w:pPr>
      <w:r>
        <w:t>Diskuse a zpětná vazba mezi učiteli</w:t>
      </w:r>
    </w:p>
    <w:p>
      <w:pPr>
        <w:pStyle w:val="Heading3"/>
      </w:pPr>
      <w:r>
        <w:t>Hodnocení na úrovni školy</w:t>
      </w:r>
    </w:p>
    <w:p>
      <w:r>
        <w:t>Ředitelka školy sleduje:</w:t>
      </w:r>
    </w:p>
    <w:p>
      <w:pPr>
        <w:pStyle w:val="ListBullet"/>
      </w:pPr>
      <w:r>
        <w:rPr>
          <w:b/>
        </w:rPr>
        <w:t>Vztah k dítěti:</w:t>
      </w:r>
      <w:r>
        <w:t xml:space="preserve"> Jak dobře podporujeme rozvoj dětí.</w:t>
      </w:r>
    </w:p>
    <w:p>
      <w:pPr>
        <w:pStyle w:val="ListBullet"/>
      </w:pPr>
      <w:r>
        <w:rPr>
          <w:b/>
        </w:rPr>
        <w:t>Vztah k pedagogům:</w:t>
      </w:r>
      <w:r>
        <w:t xml:space="preserve"> Jak kvalitně učitelé pracují.</w:t>
      </w:r>
    </w:p>
    <w:p>
      <w:pPr>
        <w:pStyle w:val="ListBullet"/>
      </w:pPr>
      <w:r>
        <w:rPr>
          <w:b/>
        </w:rPr>
        <w:t>Vztah k sobě samému:</w:t>
      </w:r>
      <w:r>
        <w:t xml:space="preserve"> Jak se ředitelka a učitelé hodnotí ve své práci.</w:t>
      </w:r>
    </w:p>
    <w:p>
      <w:pPr>
        <w:pStyle w:val="Heading3"/>
      </w:pPr>
      <w:r>
        <w:t>Způsob záznamu a reflexe</w:t>
      </w:r>
    </w:p>
    <w:p>
      <w:pPr>
        <w:pStyle w:val="ListBullet"/>
      </w:pPr>
      <w:r>
        <w:t>Záznamy o hodnocení dětí (pololetně).</w:t>
      </w:r>
    </w:p>
    <w:p>
      <w:pPr>
        <w:pStyle w:val="ListBullet"/>
      </w:pPr>
      <w:r>
        <w:t>Záznamy z návštěv ve třídách.</w:t>
      </w:r>
    </w:p>
    <w:p>
      <w:pPr>
        <w:pStyle w:val="ListBullet"/>
      </w:pPr>
      <w:r>
        <w:t>Celkové hodnocení školy.</w:t>
      </w:r>
    </w:p>
    <w:p>
      <w:pPr>
        <w:pStyle w:val="Heading3"/>
      </w:pPr>
      <w:r>
        <w:t>Cíle evaluační činnosti</w:t>
      </w:r>
    </w:p>
    <w:p>
      <w:r>
        <w:t>Cílem hodnocení je zlepšovat kvalitu naší školy. Hodnocení zahrnuje:</w:t>
      </w:r>
    </w:p>
    <w:p>
      <w:pPr>
        <w:pStyle w:val="ListBullet"/>
      </w:pPr>
      <w:r>
        <w:t>Školní programy a plány.</w:t>
      </w:r>
    </w:p>
    <w:p>
      <w:pPr>
        <w:pStyle w:val="ListBullet"/>
      </w:pPr>
      <w:r>
        <w:t>Zájmové aktivity a akce.</w:t>
      </w:r>
    </w:p>
    <w:p>
      <w:pPr>
        <w:pStyle w:val="ListBullet"/>
      </w:pPr>
      <w:r>
        <w:t>Metody práce s dětmi.</w:t>
      </w:r>
    </w:p>
    <w:p>
      <w:pPr>
        <w:pStyle w:val="ListBullet"/>
      </w:pPr>
      <w:r>
        <w:t>Psychosociální podmínky.</w:t>
      </w:r>
    </w:p>
    <w:p>
      <w:pPr>
        <w:pStyle w:val="ListBullet"/>
      </w:pPr>
      <w:r>
        <w:t>Věcné podmínky a materiální vybavení.</w:t>
      </w:r>
    </w:p>
    <w:p>
      <w:r>
        <w:rPr>
          <w:b/>
        </w:rPr>
        <w:t>Kritéria pro evaluaci:</w:t>
      </w:r>
      <w:r>
        <w:t xml:space="preserve"> Jsou stanovena v našem školním programu a zahrnují různé cíle a činnosti.</w:t>
      </w:r>
    </w:p>
    <w:p>
      <w:r>
        <w:t>Hodnocení probíhá pravidelně, obvykle dvakrát ročně.</w:t>
      </w:r>
    </w:p>
    <w:p>
      <w:pPr>
        <w:pStyle w:val="Heading3"/>
      </w:pPr>
      <w:r>
        <w:t>Prostředky evaluace</w:t>
      </w:r>
    </w:p>
    <w:p>
      <w:pPr>
        <w:pStyle w:val="ListBullet"/>
      </w:pPr>
      <w:r>
        <w:t>Sledování a hodnocení školního programu.</w:t>
      </w:r>
    </w:p>
    <w:p>
      <w:pPr>
        <w:pStyle w:val="ListBullet"/>
      </w:pPr>
      <w:r>
        <w:t>Průběžné porovnávání s požadavky.</w:t>
      </w:r>
    </w:p>
    <w:p>
      <w:pPr>
        <w:pStyle w:val="ListBullet"/>
      </w:pPr>
      <w:r>
        <w:t>Hodnocení práce učitelů a zaměstnanců.</w:t>
      </w:r>
    </w:p>
    <w:p>
      <w:pPr>
        <w:pStyle w:val="ListBullet"/>
      </w:pPr>
      <w:r>
        <w:t>Hodnocení psychosociálních podmínek - zahrnuje analýzu prostředí, které podporuje emocionální a sociální pohodu dětí. Zaměřujeme se na to, jak školní prostředí přispívá k rozvoji pozitivních vztahů mezi dětmi, učiteli a rodiči.</w:t>
      </w:r>
    </w:p>
    <w:p>
      <w:pPr>
        <w:pStyle w:val="ListBullet"/>
      </w:pPr>
      <w:r>
        <w:t>Spolupráce a odborníky.</w:t>
      </w:r>
    </w:p>
    <w:p>
      <w:pPr>
        <w:pStyle w:val="ListBullet"/>
      </w:pPr>
      <w:r>
        <w:t xml:space="preserve">Spolupráce s rodiči a hodnocení spokojenosti rodičů. </w:t>
      </w:r>
      <w:r>
        <w:t>Hodnocení probíhá prostřednictvím osobních rozhovorů a zpětné vazby během rodičovských schůzek.</w:t>
      </w:r>
    </w:p>
    <w:p>
      <w:r>
        <w:t>Hodnocení nám pomáhá zlepšovat školu a spolupracovat s dalšími organizacemi.</w:t>
      </w:r>
    </w:p>
    <w:p>
      <w:pPr>
        <w:pStyle w:val="Heading3"/>
      </w:pPr>
    </w:p>
    <w:p/>
    <w:p>
      <w:pPr>
        <w:pStyle w:val="Heading2"/>
      </w:pPr>
      <w:r>
        <w:t>Kritéria autoevaluace</w:t>
      </w:r>
    </w:p>
    <w:p>
      <w:r>
        <w:t>Pro hodnocení kvality vzdělávání si stanovujeme následující kritéria:</w:t>
      </w:r>
    </w:p>
    <w:p>
      <w:pPr>
        <w:pStyle w:val="ListBullet"/>
      </w:pPr>
      <w:r>
        <w:t>Funkčnost a srozumitelnost ŠVP pro všechny učitele</w:t>
      </w:r>
    </w:p>
    <w:p>
      <w:pPr>
        <w:pStyle w:val="ListBullet"/>
      </w:pPr>
      <w:r>
        <w:t>Aktuálnost podmínek pro realizaci vzdělávání</w:t>
      </w:r>
    </w:p>
    <w:p>
      <w:pPr>
        <w:pStyle w:val="ListBullet"/>
      </w:pPr>
      <w:r>
        <w:t>Naplňování vize a cílů školy</w:t>
      </w:r>
    </w:p>
    <w:p>
      <w:pPr>
        <w:pStyle w:val="ListBullet"/>
      </w:pPr>
      <w:r>
        <w:t>Uplatňování vhodných vzdělávacích strategií</w:t>
      </w:r>
    </w:p>
    <w:p>
      <w:pPr>
        <w:pStyle w:val="ListBullet"/>
      </w:pPr>
      <w:r>
        <w:t>Funkčnost procesu pedagogického diagnostikování</w:t>
      </w:r>
    </w:p>
    <w:p>
      <w:pPr>
        <w:pStyle w:val="ListBullet"/>
      </w:pPr>
      <w:r>
        <w:t>Zajištění individualizovaného vzdělávání</w:t>
      </w:r>
    </w:p>
    <w:p>
      <w:pPr>
        <w:pStyle w:val="ListBullet"/>
      </w:pPr>
      <w:r>
        <w:t>Aktuálnost vzdělávacího obsahu</w:t>
      </w:r>
    </w:p>
    <w:p>
      <w:pPr>
        <w:pStyle w:val="Heading2"/>
      </w:pPr>
      <w:r>
        <w:t>Metody a nástroje</w:t>
      </w:r>
    </w:p>
    <w:p>
      <w:pPr>
        <w:pStyle w:val="ListBullet"/>
      </w:pPr>
      <w:r>
        <w:t>Vzájemné hospitace pedagogů s písemnou zpětnou vazbou</w:t>
      </w:r>
    </w:p>
    <w:p>
      <w:pPr>
        <w:pStyle w:val="ListBullet"/>
      </w:pPr>
      <w:r>
        <w:t>Rozhovory se zákonnými zástupci</w:t>
      </w:r>
    </w:p>
    <w:p>
      <w:pPr>
        <w:pStyle w:val="ListBullet"/>
      </w:pPr>
      <w:r>
        <w:t>Analýza diagnostických portfolií dětí</w:t>
      </w:r>
    </w:p>
    <w:p>
      <w:pPr>
        <w:pStyle w:val="ListBullet"/>
      </w:pPr>
      <w:r>
        <w:t>Sebehodnocení a vzájemné hodnocení pedagogů</w:t>
      </w:r>
    </w:p>
    <w:p>
      <w:pPr>
        <w:pStyle w:val="ListBullet"/>
      </w:pPr>
      <w:r>
        <w:t>Rozhovory s dětmi</w:t>
      </w:r>
    </w:p>
    <w:p>
      <w:pPr>
        <w:pStyle w:val="ListBullet"/>
      </w:pPr>
      <w:r>
        <w:t>Analýza dokumentace (třídní plány, záznamy)</w:t>
      </w:r>
    </w:p>
    <w:p/>
    <w:p>
      <w:pPr>
        <w:pStyle w:val="Heading2"/>
      </w:pPr>
      <w:r>
        <w:t>Harmonogram a odpovědnosti</w:t>
      </w:r>
    </w:p>
    <w:tbl>
      <w:tblPr>
        <w:tblStyle w:val="TableGrid"/>
        <w:tblW w:type="auto" w:w="0"/>
        <w:jc w:val="center"/>
        <w:tblLook w:firstColumn="1" w:firstRow="1" w:lastColumn="0" w:lastRow="0" w:noHBand="0" w:noVBand="1" w:val="04A0"/>
      </w:tblPr>
      <w:tblGrid>
        <w:gridCol w:w="3324"/>
        <w:gridCol w:w="3324"/>
        <w:gridCol w:w="3324"/>
      </w:tblGrid>
      <w:tr>
        <w:tc>
          <w:tcPr>
            <w:tcW w:type="dxa" w:w="3324"/>
          </w:tcPr>
          <w:p>
            <w:r/>
            <w:r>
              <w:rPr>
                <w:b/>
              </w:rPr>
              <w:t>Frekvence</w:t>
            </w:r>
          </w:p>
        </w:tc>
        <w:tc>
          <w:tcPr>
            <w:tcW w:type="dxa" w:w="3324"/>
          </w:tcPr>
          <w:p>
            <w:r/>
            <w:r>
              <w:rPr>
                <w:b/>
              </w:rPr>
              <w:t>Aktivita</w:t>
            </w:r>
          </w:p>
        </w:tc>
        <w:tc>
          <w:tcPr>
            <w:tcW w:type="dxa" w:w="3324"/>
          </w:tcPr>
          <w:p>
            <w:r/>
            <w:r>
              <w:rPr>
                <w:b/>
              </w:rPr>
              <w:t>Odpovědnost</w:t>
            </w:r>
          </w:p>
        </w:tc>
      </w:tr>
      <w:tr>
        <w:tc>
          <w:tcPr>
            <w:tcW w:type="dxa" w:w="3324"/>
          </w:tcPr>
          <w:p>
            <w:r/>
            <w:r>
              <w:t>Průběžně</w:t>
            </w:r>
          </w:p>
        </w:tc>
        <w:tc>
          <w:tcPr>
            <w:tcW w:type="dxa" w:w="3324"/>
          </w:tcPr>
          <w:p>
            <w:r/>
            <w:r>
              <w:t>Hospitace, zpětná vazba, pedagogické diagnostikování</w:t>
            </w:r>
          </w:p>
        </w:tc>
        <w:tc>
          <w:tcPr>
            <w:tcW w:type="dxa" w:w="3324"/>
          </w:tcPr>
          <w:p>
            <w:r/>
            <w:r>
              <w:t>Všichni pedagogové</w:t>
            </w:r>
          </w:p>
        </w:tc>
      </w:tr>
      <w:tr>
        <w:tc>
          <w:tcPr>
            <w:tcW w:type="dxa" w:w="3324"/>
          </w:tcPr>
          <w:p>
            <w:r/>
            <w:r>
              <w:t>Pololetně</w:t>
            </w:r>
          </w:p>
        </w:tc>
        <w:tc>
          <w:tcPr>
            <w:tcW w:type="dxa" w:w="3324"/>
          </w:tcPr>
          <w:p>
            <w:r/>
            <w:r>
              <w:t>Vyhodnocení integrovaných bloků, třídních plánů</w:t>
            </w:r>
          </w:p>
        </w:tc>
        <w:tc>
          <w:tcPr>
            <w:tcW w:type="dxa" w:w="3324"/>
          </w:tcPr>
          <w:p>
            <w:r/>
            <w:r>
              <w:t>Třídní učitelky</w:t>
            </w:r>
          </w:p>
        </w:tc>
      </w:tr>
      <w:tr>
        <w:tc>
          <w:tcPr>
            <w:tcW w:type="dxa" w:w="3324"/>
          </w:tcPr>
          <w:p>
            <w:r/>
            <w:r>
              <w:t>Ročně</w:t>
            </w:r>
          </w:p>
        </w:tc>
        <w:tc>
          <w:tcPr>
            <w:tcW w:type="dxa" w:w="3324"/>
          </w:tcPr>
          <w:p>
            <w:r/>
            <w:r>
              <w:t>Komplexní vyhodnocení ŠVP, dotazníky rodičům</w:t>
            </w:r>
          </w:p>
        </w:tc>
        <w:tc>
          <w:tcPr>
            <w:tcW w:type="dxa" w:w="3324"/>
          </w:tcPr>
          <w:p>
            <w:r/>
            <w:r>
              <w:t>Ředitel/ka</w:t>
            </w:r>
          </w:p>
        </w:tc>
      </w:tr>
      <w:tr>
        <w:tc>
          <w:tcPr>
            <w:tcW w:type="dxa" w:w="3324"/>
          </w:tcPr>
          <w:p>
            <w:r/>
            <w:r>
              <w:t>Každé 3 roky</w:t>
            </w:r>
          </w:p>
        </w:tc>
        <w:tc>
          <w:tcPr>
            <w:tcW w:type="dxa" w:w="3324"/>
          </w:tcPr>
          <w:p>
            <w:r/>
            <w:r>
              <w:t>Hloubková revize a aktualizace celého ŠVP</w:t>
            </w:r>
          </w:p>
        </w:tc>
        <w:tc>
          <w:tcPr>
            <w:tcW w:type="dxa" w:w="3324"/>
          </w:tcPr>
          <w:p>
            <w:r/>
            <w:r>
              <w:t>Celý pedagogický tým</w:t>
            </w:r>
          </w:p>
        </w:tc>
      </w:tr>
    </w:tbl>
    <w:p/>
    <w:p>
      <w:r>
        <w:t>S výsledky autoevaluace jsou seznamováni všichni aktéři — pedagogičtí pracovníci, zákonní zástupci a zřizovatel.</w:t>
      </w:r>
    </w:p>
    <w:p>
      <w:r>
        <w:br w:type="page"/>
      </w:r>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PAGE </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84"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F4E78"/>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F4E78"/>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F4E78"/>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